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2CD" w:rsidRPr="004864B6" w:rsidRDefault="000B088D" w:rsidP="004864B6">
      <w:pPr>
        <w:pStyle w:val="Prrafodelista"/>
        <w:numPr>
          <w:ilvl w:val="0"/>
          <w:numId w:val="24"/>
        </w:numPr>
        <w:jc w:val="both"/>
        <w:rPr>
          <w:rFonts w:ascii="Times New Roman" w:hAnsi="Times New Roman" w:cs="Times New Roman"/>
          <w:b/>
          <w:sz w:val="24"/>
          <w:szCs w:val="24"/>
        </w:rPr>
      </w:pPr>
      <w:r w:rsidRPr="004864B6">
        <w:rPr>
          <w:rFonts w:ascii="Times New Roman" w:hAnsi="Times New Roman" w:cs="Times New Roman"/>
          <w:b/>
          <w:sz w:val="24"/>
          <w:szCs w:val="24"/>
        </w:rPr>
        <w:t>Informe, ¿cuántos niños, niñas y adolescentes ha atendido en los últimos 4 años por presunto abuso sexual infantil en cada uno de sus subredes? Discrimine por subred, hospital y localidad</w:t>
      </w:r>
    </w:p>
    <w:p w:rsidR="004864B6" w:rsidRDefault="00A8583B" w:rsidP="00A8583B">
      <w:pPr>
        <w:rPr>
          <w:rStyle w:val="eop"/>
          <w:rFonts w:ascii="Times New Roman" w:hAnsi="Times New Roman" w:cs="Times New Roman"/>
          <w:color w:val="000000"/>
          <w:sz w:val="24"/>
          <w:szCs w:val="24"/>
        </w:rPr>
      </w:pPr>
      <w:r>
        <w:rPr>
          <w:rStyle w:val="normaltextrun"/>
          <w:rFonts w:ascii="Times New Roman" w:hAnsi="Times New Roman" w:cs="Times New Roman"/>
          <w:color w:val="000000"/>
          <w:sz w:val="24"/>
          <w:szCs w:val="24"/>
          <w:lang w:val="es-ES"/>
        </w:rPr>
        <w:t>L</w:t>
      </w:r>
      <w:r w:rsidRPr="00A8583B">
        <w:rPr>
          <w:rStyle w:val="normaltextrun"/>
          <w:rFonts w:ascii="Times New Roman" w:hAnsi="Times New Roman" w:cs="Times New Roman"/>
          <w:color w:val="000000"/>
          <w:sz w:val="24"/>
          <w:szCs w:val="24"/>
          <w:lang w:val="es-ES"/>
        </w:rPr>
        <w:t>as atenciones especializadas realizadas en el</w:t>
      </w:r>
      <w:r>
        <w:rPr>
          <w:rStyle w:val="normaltextrun"/>
          <w:rFonts w:ascii="Times New Roman" w:hAnsi="Times New Roman" w:cs="Times New Roman"/>
          <w:color w:val="000000"/>
          <w:sz w:val="24"/>
          <w:szCs w:val="24"/>
        </w:rPr>
        <w:t xml:space="preserve"> periodo 2020 a diciembre</w:t>
      </w:r>
      <w:r w:rsidR="004847E8">
        <w:rPr>
          <w:rStyle w:val="normaltextrun"/>
          <w:rFonts w:ascii="Times New Roman" w:hAnsi="Times New Roman" w:cs="Times New Roman"/>
          <w:color w:val="000000"/>
          <w:sz w:val="24"/>
          <w:szCs w:val="24"/>
        </w:rPr>
        <w:t xml:space="preserve"> </w:t>
      </w:r>
      <w:r w:rsidRPr="00A8583B">
        <w:rPr>
          <w:rStyle w:val="normaltextrun"/>
          <w:rFonts w:ascii="Times New Roman" w:hAnsi="Times New Roman" w:cs="Times New Roman"/>
          <w:color w:val="000000"/>
          <w:sz w:val="24"/>
          <w:szCs w:val="24"/>
        </w:rPr>
        <w:t>de 2024, según</w:t>
      </w:r>
      <w:r w:rsidRPr="00A8583B">
        <w:rPr>
          <w:rStyle w:val="normaltextrun"/>
          <w:rFonts w:ascii="Times New Roman" w:hAnsi="Times New Roman" w:cs="Times New Roman"/>
          <w:color w:val="000000"/>
          <w:sz w:val="24"/>
          <w:szCs w:val="24"/>
          <w:lang w:val="es-ES"/>
        </w:rPr>
        <w:t xml:space="preserve"> notificación a SIVIM para usuarios asignados y atendidos en las unidades de la Subred Centro Oriente muestra lo siguiente:</w:t>
      </w:r>
      <w:r w:rsidRPr="00A8583B">
        <w:rPr>
          <w:rStyle w:val="eop"/>
          <w:rFonts w:ascii="Times New Roman" w:hAnsi="Times New Roman" w:cs="Times New Roman"/>
          <w:color w:val="000000"/>
          <w:sz w:val="24"/>
          <w:szCs w:val="24"/>
        </w:rPr>
        <w:t> </w:t>
      </w:r>
    </w:p>
    <w:tbl>
      <w:tblPr>
        <w:tblW w:w="4948" w:type="pct"/>
        <w:tblCellMar>
          <w:left w:w="70" w:type="dxa"/>
          <w:right w:w="70" w:type="dxa"/>
        </w:tblCellMar>
        <w:tblLook w:val="04A0" w:firstRow="1" w:lastRow="0" w:firstColumn="1" w:lastColumn="0" w:noHBand="0" w:noVBand="1"/>
      </w:tblPr>
      <w:tblGrid>
        <w:gridCol w:w="3267"/>
        <w:gridCol w:w="1563"/>
        <w:gridCol w:w="767"/>
        <w:gridCol w:w="769"/>
        <w:gridCol w:w="1175"/>
        <w:gridCol w:w="732"/>
        <w:gridCol w:w="565"/>
      </w:tblGrid>
      <w:tr w:rsidR="004864B6" w:rsidRPr="004847E8" w:rsidTr="004864B6">
        <w:trPr>
          <w:trHeight w:val="708"/>
        </w:trPr>
        <w:tc>
          <w:tcPr>
            <w:tcW w:w="1848" w:type="pct"/>
            <w:tcBorders>
              <w:top w:val="nil"/>
              <w:left w:val="nil"/>
              <w:bottom w:val="nil"/>
              <w:right w:val="nil"/>
            </w:tcBorders>
            <w:shd w:val="clear" w:color="D9E1F2" w:fill="D9E1F2"/>
            <w:noWrap/>
            <w:vAlign w:val="center"/>
            <w:hideMark/>
          </w:tcPr>
          <w:p w:rsidR="004847E8" w:rsidRPr="004847E8" w:rsidRDefault="004847E8" w:rsidP="004847E8">
            <w:pPr>
              <w:spacing w:after="0" w:line="240" w:lineRule="auto"/>
              <w:rPr>
                <w:rFonts w:ascii="Calibri" w:eastAsia="Times New Roman" w:hAnsi="Calibri" w:cs="Calibri"/>
                <w:b/>
                <w:bCs/>
                <w:color w:val="000000"/>
                <w:sz w:val="24"/>
                <w:szCs w:val="24"/>
                <w:lang w:eastAsia="es-CO"/>
              </w:rPr>
            </w:pPr>
            <w:r w:rsidRPr="004847E8">
              <w:rPr>
                <w:rFonts w:ascii="Calibri" w:eastAsia="Times New Roman" w:hAnsi="Calibri" w:cs="Calibri"/>
                <w:b/>
                <w:bCs/>
                <w:color w:val="000000"/>
                <w:sz w:val="24"/>
                <w:szCs w:val="24"/>
                <w:lang w:eastAsia="es-CO"/>
              </w:rPr>
              <w:t>UNIDAD NOTIFICADORA</w:t>
            </w:r>
          </w:p>
        </w:tc>
        <w:tc>
          <w:tcPr>
            <w:tcW w:w="884" w:type="pct"/>
            <w:tcBorders>
              <w:top w:val="nil"/>
              <w:left w:val="nil"/>
              <w:bottom w:val="nil"/>
              <w:right w:val="nil"/>
            </w:tcBorders>
            <w:shd w:val="clear" w:color="D9E1F2" w:fill="D9E1F2"/>
            <w:noWrap/>
            <w:vAlign w:val="center"/>
            <w:hideMark/>
          </w:tcPr>
          <w:p w:rsidR="004847E8" w:rsidRPr="004847E8" w:rsidRDefault="004847E8" w:rsidP="004847E8">
            <w:pPr>
              <w:spacing w:after="0" w:line="240" w:lineRule="auto"/>
              <w:rPr>
                <w:rFonts w:ascii="Calibri" w:eastAsia="Times New Roman" w:hAnsi="Calibri" w:cs="Calibri"/>
                <w:b/>
                <w:bCs/>
                <w:color w:val="000000"/>
                <w:sz w:val="24"/>
                <w:szCs w:val="24"/>
                <w:lang w:eastAsia="es-CO"/>
              </w:rPr>
            </w:pPr>
            <w:r w:rsidRPr="004847E8">
              <w:rPr>
                <w:rFonts w:ascii="Calibri" w:eastAsia="Times New Roman" w:hAnsi="Calibri" w:cs="Calibri"/>
                <w:b/>
                <w:bCs/>
                <w:color w:val="000000"/>
                <w:sz w:val="24"/>
                <w:szCs w:val="24"/>
                <w:lang w:eastAsia="es-CO"/>
              </w:rPr>
              <w:t>LOCALIDAD</w:t>
            </w:r>
          </w:p>
        </w:tc>
        <w:tc>
          <w:tcPr>
            <w:tcW w:w="434" w:type="pct"/>
            <w:tcBorders>
              <w:top w:val="nil"/>
              <w:left w:val="nil"/>
              <w:bottom w:val="nil"/>
              <w:right w:val="nil"/>
            </w:tcBorders>
            <w:shd w:val="clear" w:color="D9E1F2" w:fill="D9E1F2"/>
            <w:vAlign w:val="center"/>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Primera infancia</w:t>
            </w:r>
          </w:p>
        </w:tc>
        <w:tc>
          <w:tcPr>
            <w:tcW w:w="435" w:type="pct"/>
            <w:tcBorders>
              <w:top w:val="nil"/>
              <w:left w:val="nil"/>
              <w:bottom w:val="nil"/>
              <w:right w:val="nil"/>
            </w:tcBorders>
            <w:shd w:val="clear" w:color="D9E1F2" w:fill="D9E1F2"/>
            <w:noWrap/>
            <w:vAlign w:val="center"/>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Infancia</w:t>
            </w:r>
          </w:p>
        </w:tc>
        <w:tc>
          <w:tcPr>
            <w:tcW w:w="665" w:type="pct"/>
            <w:tcBorders>
              <w:top w:val="nil"/>
              <w:left w:val="nil"/>
              <w:bottom w:val="nil"/>
              <w:right w:val="nil"/>
            </w:tcBorders>
            <w:shd w:val="clear" w:color="D9E1F2" w:fill="D9E1F2"/>
            <w:noWrap/>
            <w:vAlign w:val="center"/>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Adolescencia</w:t>
            </w:r>
          </w:p>
        </w:tc>
        <w:tc>
          <w:tcPr>
            <w:tcW w:w="414" w:type="pct"/>
            <w:tcBorders>
              <w:top w:val="nil"/>
              <w:left w:val="nil"/>
              <w:bottom w:val="nil"/>
              <w:right w:val="nil"/>
            </w:tcBorders>
            <w:shd w:val="clear" w:color="D9E1F2" w:fill="D9E1F2"/>
            <w:vAlign w:val="center"/>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Total general</w:t>
            </w:r>
          </w:p>
        </w:tc>
        <w:tc>
          <w:tcPr>
            <w:tcW w:w="320" w:type="pct"/>
            <w:tcBorders>
              <w:top w:val="nil"/>
              <w:left w:val="nil"/>
              <w:bottom w:val="nil"/>
              <w:right w:val="nil"/>
            </w:tcBorders>
            <w:shd w:val="clear" w:color="D9E1F2" w:fill="D9E1F2"/>
            <w:vAlign w:val="center"/>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w:t>
            </w:r>
          </w:p>
        </w:tc>
      </w:tr>
      <w:tr w:rsidR="004864B6" w:rsidRPr="004847E8" w:rsidTr="004864B6">
        <w:trPr>
          <w:trHeight w:val="242"/>
        </w:trPr>
        <w:tc>
          <w:tcPr>
            <w:tcW w:w="1848" w:type="pct"/>
            <w:tcBorders>
              <w:top w:val="single" w:sz="8" w:space="0" w:color="auto"/>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HOSPITAL SAN BLAS</w:t>
            </w:r>
          </w:p>
        </w:tc>
        <w:tc>
          <w:tcPr>
            <w:tcW w:w="88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SAN CRISTOBAL</w:t>
            </w:r>
          </w:p>
        </w:tc>
        <w:tc>
          <w:tcPr>
            <w:tcW w:w="434" w:type="pct"/>
            <w:tcBorders>
              <w:top w:val="single" w:sz="8" w:space="0" w:color="auto"/>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169</w:t>
            </w:r>
          </w:p>
        </w:tc>
        <w:tc>
          <w:tcPr>
            <w:tcW w:w="435" w:type="pct"/>
            <w:tcBorders>
              <w:top w:val="single" w:sz="8" w:space="0" w:color="auto"/>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241</w:t>
            </w:r>
          </w:p>
        </w:tc>
        <w:tc>
          <w:tcPr>
            <w:tcW w:w="665" w:type="pct"/>
            <w:tcBorders>
              <w:top w:val="single" w:sz="8" w:space="0" w:color="auto"/>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382</w:t>
            </w:r>
          </w:p>
        </w:tc>
        <w:tc>
          <w:tcPr>
            <w:tcW w:w="414" w:type="pct"/>
            <w:tcBorders>
              <w:top w:val="single" w:sz="8" w:space="0" w:color="auto"/>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792</w:t>
            </w:r>
          </w:p>
        </w:tc>
        <w:tc>
          <w:tcPr>
            <w:tcW w:w="320" w:type="pct"/>
            <w:tcBorders>
              <w:top w:val="single" w:sz="8" w:space="0" w:color="auto"/>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35%</w:t>
            </w:r>
          </w:p>
        </w:tc>
      </w:tr>
      <w:tr w:rsidR="004864B6" w:rsidRPr="004847E8" w:rsidTr="004864B6">
        <w:trPr>
          <w:trHeight w:val="242"/>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HOSPITAL LA VICTORIA</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65</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50</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152</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267</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12%</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PRIMERO DE MAYO</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27</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37</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LIBERTADORES</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32</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35</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ALPES</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4</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26</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33</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ALTAMIRA</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14</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BELLO HORIZONTE</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4</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0,2%</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LOS LIBERTADORES</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0,1%</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HOSPITAL MATERNO INFANTIL</w:t>
            </w:r>
          </w:p>
        </w:tc>
        <w:tc>
          <w:tcPr>
            <w:tcW w:w="884" w:type="pct"/>
            <w:vMerge/>
            <w:tcBorders>
              <w:top w:val="single" w:sz="8" w:space="0" w:color="auto"/>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96</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62</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158</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7%</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SAN JORGE</w:t>
            </w:r>
          </w:p>
        </w:tc>
        <w:tc>
          <w:tcPr>
            <w:tcW w:w="8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xml:space="preserve">RAFAEL URIBE </w:t>
            </w:r>
          </w:p>
        </w:tc>
        <w:tc>
          <w:tcPr>
            <w:tcW w:w="43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66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18</w:t>
            </w:r>
          </w:p>
        </w:tc>
        <w:tc>
          <w:tcPr>
            <w:tcW w:w="41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20</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BRAVO PAEZ</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66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w:t>
            </w:r>
          </w:p>
        </w:tc>
        <w:tc>
          <w:tcPr>
            <w:tcW w:w="41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8</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0%</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CHIRCALES</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28</w:t>
            </w:r>
          </w:p>
        </w:tc>
        <w:tc>
          <w:tcPr>
            <w:tcW w:w="43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26</w:t>
            </w:r>
          </w:p>
        </w:tc>
        <w:tc>
          <w:tcPr>
            <w:tcW w:w="66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64</w:t>
            </w:r>
          </w:p>
        </w:tc>
        <w:tc>
          <w:tcPr>
            <w:tcW w:w="41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118</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OLAYA</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18</w:t>
            </w:r>
          </w:p>
        </w:tc>
        <w:tc>
          <w:tcPr>
            <w:tcW w:w="43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20</w:t>
            </w:r>
          </w:p>
        </w:tc>
        <w:tc>
          <w:tcPr>
            <w:tcW w:w="665"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30</w:t>
            </w:r>
          </w:p>
        </w:tc>
        <w:tc>
          <w:tcPr>
            <w:tcW w:w="414"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68</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DIANA TURBAY</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single" w:sz="8" w:space="0" w:color="auto"/>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w:t>
            </w:r>
          </w:p>
        </w:tc>
        <w:tc>
          <w:tcPr>
            <w:tcW w:w="435" w:type="pct"/>
            <w:tcBorders>
              <w:top w:val="nil"/>
              <w:left w:val="nil"/>
              <w:bottom w:val="single" w:sz="8" w:space="0" w:color="auto"/>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18</w:t>
            </w:r>
          </w:p>
        </w:tc>
        <w:tc>
          <w:tcPr>
            <w:tcW w:w="665" w:type="pct"/>
            <w:tcBorders>
              <w:top w:val="nil"/>
              <w:left w:val="nil"/>
              <w:bottom w:val="single" w:sz="8" w:space="0" w:color="auto"/>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38</w:t>
            </w:r>
          </w:p>
        </w:tc>
        <w:tc>
          <w:tcPr>
            <w:tcW w:w="414" w:type="pct"/>
            <w:tcBorders>
              <w:top w:val="nil"/>
              <w:left w:val="nil"/>
              <w:bottom w:val="single" w:sz="8" w:space="0" w:color="auto"/>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67</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HOSPITAL JORGE ELIECER GAITAN</w:t>
            </w:r>
          </w:p>
        </w:tc>
        <w:tc>
          <w:tcPr>
            <w:tcW w:w="8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SANTA FE</w:t>
            </w: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22</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9</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34</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65</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PERSEVERANCIA</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4</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9</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19</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31"/>
        </w:trPr>
        <w:tc>
          <w:tcPr>
            <w:tcW w:w="1848" w:type="pct"/>
            <w:tcBorders>
              <w:top w:val="nil"/>
              <w:left w:val="single" w:sz="8" w:space="0" w:color="auto"/>
              <w:bottom w:val="nil"/>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CRUCES</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3</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7</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12</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LACHES</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8</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8</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0%</w:t>
            </w:r>
          </w:p>
        </w:tc>
      </w:tr>
      <w:tr w:rsidR="004864B6" w:rsidRPr="004847E8" w:rsidTr="004864B6">
        <w:trPr>
          <w:trHeight w:val="231"/>
        </w:trPr>
        <w:tc>
          <w:tcPr>
            <w:tcW w:w="1848" w:type="pct"/>
            <w:tcBorders>
              <w:top w:val="nil"/>
              <w:left w:val="single" w:sz="8" w:space="0" w:color="auto"/>
              <w:bottom w:val="nil"/>
              <w:right w:val="single" w:sz="8" w:space="0" w:color="auto"/>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HOSPITAL UNIVERSITARIO SANTA CLARA</w:t>
            </w:r>
          </w:p>
        </w:tc>
        <w:tc>
          <w:tcPr>
            <w:tcW w:w="8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ANTONIO NARIÑO</w:t>
            </w:r>
          </w:p>
        </w:tc>
        <w:tc>
          <w:tcPr>
            <w:tcW w:w="43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68</w:t>
            </w:r>
          </w:p>
        </w:tc>
        <w:tc>
          <w:tcPr>
            <w:tcW w:w="43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119</w:t>
            </w:r>
          </w:p>
        </w:tc>
        <w:tc>
          <w:tcPr>
            <w:tcW w:w="665"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226</w:t>
            </w:r>
          </w:p>
        </w:tc>
        <w:tc>
          <w:tcPr>
            <w:tcW w:w="414" w:type="pct"/>
            <w:tcBorders>
              <w:top w:val="nil"/>
              <w:left w:val="nil"/>
              <w:bottom w:val="nil"/>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413</w:t>
            </w:r>
          </w:p>
        </w:tc>
        <w:tc>
          <w:tcPr>
            <w:tcW w:w="320" w:type="pct"/>
            <w:tcBorders>
              <w:top w:val="nil"/>
              <w:left w:val="nil"/>
              <w:bottom w:val="nil"/>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18%</w:t>
            </w:r>
          </w:p>
        </w:tc>
      </w:tr>
      <w:tr w:rsidR="004864B6" w:rsidRPr="004847E8" w:rsidTr="004864B6">
        <w:trPr>
          <w:trHeight w:val="242"/>
        </w:trPr>
        <w:tc>
          <w:tcPr>
            <w:tcW w:w="1848" w:type="pct"/>
            <w:tcBorders>
              <w:top w:val="nil"/>
              <w:left w:val="single" w:sz="8" w:space="0" w:color="auto"/>
              <w:bottom w:val="single" w:sz="8" w:space="0" w:color="auto"/>
              <w:right w:val="single" w:sz="8" w:space="0" w:color="auto"/>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ANTONIO NARIÑO</w:t>
            </w:r>
          </w:p>
        </w:tc>
        <w:tc>
          <w:tcPr>
            <w:tcW w:w="884" w:type="pct"/>
            <w:vMerge/>
            <w:tcBorders>
              <w:top w:val="nil"/>
              <w:left w:val="single" w:sz="8" w:space="0" w:color="auto"/>
              <w:bottom w:val="single" w:sz="8" w:space="0" w:color="000000"/>
              <w:right w:val="single" w:sz="8" w:space="0" w:color="auto"/>
            </w:tcBorders>
            <w:vAlign w:val="center"/>
            <w:hideMark/>
          </w:tcPr>
          <w:p w:rsidR="004847E8" w:rsidRPr="004847E8" w:rsidRDefault="004847E8" w:rsidP="004847E8">
            <w:pPr>
              <w:spacing w:after="0" w:line="240" w:lineRule="auto"/>
              <w:rPr>
                <w:rFonts w:ascii="Calibri" w:eastAsia="Times New Roman" w:hAnsi="Calibri" w:cs="Calibri"/>
                <w:color w:val="000000"/>
                <w:lang w:eastAsia="es-CO"/>
              </w:rPr>
            </w:pP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6</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8</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25</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CANDELARIA</w:t>
            </w:r>
          </w:p>
        </w:tc>
        <w:tc>
          <w:tcPr>
            <w:tcW w:w="884" w:type="pct"/>
            <w:tcBorders>
              <w:top w:val="nil"/>
              <w:left w:val="single" w:sz="8" w:space="0" w:color="auto"/>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xml:space="preserve">CANDELARIA </w:t>
            </w: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23</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29</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42"/>
        </w:trPr>
        <w:tc>
          <w:tcPr>
            <w:tcW w:w="1848" w:type="pct"/>
            <w:tcBorders>
              <w:top w:val="nil"/>
              <w:left w:val="single" w:sz="8" w:space="0" w:color="auto"/>
              <w:bottom w:val="single" w:sz="8" w:space="0" w:color="auto"/>
              <w:right w:val="single" w:sz="8" w:space="0" w:color="auto"/>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CENTRO DE SALUD SAMPER MENDOZA</w:t>
            </w:r>
          </w:p>
        </w:tc>
        <w:tc>
          <w:tcPr>
            <w:tcW w:w="884" w:type="pct"/>
            <w:tcBorders>
              <w:top w:val="nil"/>
              <w:left w:val="nil"/>
              <w:bottom w:val="single" w:sz="8" w:space="0" w:color="auto"/>
              <w:right w:val="single" w:sz="8" w:space="0" w:color="auto"/>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LOS MARTIRES</w:t>
            </w: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5</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19</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26</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SIN DATO</w:t>
            </w:r>
          </w:p>
        </w:tc>
        <w:tc>
          <w:tcPr>
            <w:tcW w:w="88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11</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12</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18</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41</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2%</w:t>
            </w:r>
          </w:p>
        </w:tc>
      </w:tr>
      <w:tr w:rsidR="004864B6" w:rsidRPr="004847E8" w:rsidTr="004864B6">
        <w:trPr>
          <w:trHeight w:val="242"/>
        </w:trPr>
        <w:tc>
          <w:tcPr>
            <w:tcW w:w="1848" w:type="pct"/>
            <w:tcBorders>
              <w:top w:val="nil"/>
              <w:left w:val="single" w:sz="8" w:space="0" w:color="auto"/>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(en blanco)</w:t>
            </w:r>
          </w:p>
        </w:tc>
        <w:tc>
          <w:tcPr>
            <w:tcW w:w="88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43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43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 </w:t>
            </w:r>
          </w:p>
        </w:tc>
        <w:tc>
          <w:tcPr>
            <w:tcW w:w="665"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414" w:type="pct"/>
            <w:tcBorders>
              <w:top w:val="nil"/>
              <w:left w:val="nil"/>
              <w:bottom w:val="single" w:sz="8" w:space="0" w:color="auto"/>
              <w:right w:val="nil"/>
            </w:tcBorders>
            <w:shd w:val="clear" w:color="auto" w:fill="auto"/>
            <w:noWrap/>
            <w:vAlign w:val="bottom"/>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w:t>
            </w:r>
          </w:p>
        </w:tc>
        <w:tc>
          <w:tcPr>
            <w:tcW w:w="320" w:type="pct"/>
            <w:tcBorders>
              <w:top w:val="nil"/>
              <w:left w:val="nil"/>
              <w:bottom w:val="single" w:sz="8" w:space="0" w:color="auto"/>
              <w:right w:val="single" w:sz="8" w:space="0" w:color="auto"/>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0%</w:t>
            </w:r>
          </w:p>
        </w:tc>
      </w:tr>
      <w:tr w:rsidR="004864B6" w:rsidRPr="004847E8" w:rsidTr="004864B6">
        <w:trPr>
          <w:trHeight w:val="231"/>
        </w:trPr>
        <w:tc>
          <w:tcPr>
            <w:tcW w:w="1848"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Total general</w:t>
            </w:r>
          </w:p>
        </w:tc>
        <w:tc>
          <w:tcPr>
            <w:tcW w:w="884"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 </w:t>
            </w:r>
          </w:p>
        </w:tc>
        <w:tc>
          <w:tcPr>
            <w:tcW w:w="434"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519</w:t>
            </w:r>
          </w:p>
        </w:tc>
        <w:tc>
          <w:tcPr>
            <w:tcW w:w="435"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538</w:t>
            </w:r>
          </w:p>
        </w:tc>
        <w:tc>
          <w:tcPr>
            <w:tcW w:w="665"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1205</w:t>
            </w:r>
          </w:p>
        </w:tc>
        <w:tc>
          <w:tcPr>
            <w:tcW w:w="414" w:type="pct"/>
            <w:tcBorders>
              <w:top w:val="nil"/>
              <w:left w:val="nil"/>
              <w:bottom w:val="nil"/>
              <w:right w:val="nil"/>
            </w:tcBorders>
            <w:shd w:val="clear" w:color="D9E1F2" w:fill="D9E1F2"/>
            <w:noWrap/>
            <w:vAlign w:val="bottom"/>
            <w:hideMark/>
          </w:tcPr>
          <w:p w:rsidR="004847E8" w:rsidRPr="004847E8" w:rsidRDefault="004847E8" w:rsidP="004847E8">
            <w:pPr>
              <w:spacing w:after="0" w:line="240" w:lineRule="auto"/>
              <w:jc w:val="center"/>
              <w:rPr>
                <w:rFonts w:ascii="Calibri" w:eastAsia="Times New Roman" w:hAnsi="Calibri" w:cs="Calibri"/>
                <w:b/>
                <w:bCs/>
                <w:color w:val="000000"/>
                <w:lang w:eastAsia="es-CO"/>
              </w:rPr>
            </w:pPr>
            <w:r w:rsidRPr="004847E8">
              <w:rPr>
                <w:rFonts w:ascii="Calibri" w:eastAsia="Times New Roman" w:hAnsi="Calibri" w:cs="Calibri"/>
                <w:b/>
                <w:bCs/>
                <w:color w:val="000000"/>
                <w:lang w:eastAsia="es-CO"/>
              </w:rPr>
              <w:t>2262</w:t>
            </w:r>
          </w:p>
        </w:tc>
        <w:tc>
          <w:tcPr>
            <w:tcW w:w="320" w:type="pct"/>
            <w:tcBorders>
              <w:top w:val="nil"/>
              <w:left w:val="nil"/>
              <w:bottom w:val="nil"/>
              <w:right w:val="nil"/>
            </w:tcBorders>
            <w:shd w:val="clear" w:color="auto" w:fill="auto"/>
            <w:noWrap/>
            <w:vAlign w:val="center"/>
            <w:hideMark/>
          </w:tcPr>
          <w:p w:rsidR="004847E8" w:rsidRPr="004847E8" w:rsidRDefault="004847E8" w:rsidP="004847E8">
            <w:pPr>
              <w:spacing w:after="0" w:line="240" w:lineRule="auto"/>
              <w:jc w:val="center"/>
              <w:rPr>
                <w:rFonts w:ascii="Calibri" w:eastAsia="Times New Roman" w:hAnsi="Calibri" w:cs="Calibri"/>
                <w:color w:val="000000"/>
                <w:lang w:eastAsia="es-CO"/>
              </w:rPr>
            </w:pPr>
            <w:r w:rsidRPr="004847E8">
              <w:rPr>
                <w:rFonts w:ascii="Calibri" w:eastAsia="Times New Roman" w:hAnsi="Calibri" w:cs="Calibri"/>
                <w:color w:val="000000"/>
                <w:lang w:eastAsia="es-CO"/>
              </w:rPr>
              <w:t>100%</w:t>
            </w:r>
          </w:p>
        </w:tc>
      </w:tr>
    </w:tbl>
    <w:p w:rsidR="004847E8" w:rsidRPr="00CB4623" w:rsidRDefault="00CB4623" w:rsidP="00A8583B">
      <w:pPr>
        <w:rPr>
          <w:rFonts w:ascii="Times New Roman" w:hAnsi="Times New Roman" w:cs="Times New Roman"/>
          <w:sz w:val="16"/>
          <w:szCs w:val="16"/>
        </w:rPr>
      </w:pPr>
      <w:r w:rsidRPr="00CB4623">
        <w:rPr>
          <w:rFonts w:ascii="Times New Roman" w:hAnsi="Times New Roman" w:cs="Times New Roman"/>
          <w:sz w:val="16"/>
          <w:szCs w:val="16"/>
        </w:rPr>
        <w:t>Fuente cohorte de violencias</w:t>
      </w:r>
    </w:p>
    <w:p w:rsidR="004847E8" w:rsidRPr="00CB4623" w:rsidRDefault="00CB4623" w:rsidP="004864B6">
      <w:pPr>
        <w:jc w:val="both"/>
        <w:rPr>
          <w:rFonts w:ascii="Times New Roman" w:hAnsi="Times New Roman" w:cs="Times New Roman"/>
          <w:sz w:val="24"/>
          <w:szCs w:val="24"/>
        </w:rPr>
      </w:pPr>
      <w:r w:rsidRPr="00CB4623">
        <w:rPr>
          <w:rFonts w:ascii="Times New Roman" w:hAnsi="Times New Roman" w:cs="Times New Roman"/>
          <w:sz w:val="24"/>
          <w:szCs w:val="24"/>
        </w:rPr>
        <w:lastRenderedPageBreak/>
        <w:t>De acuerdo con lo a</w:t>
      </w:r>
      <w:r>
        <w:rPr>
          <w:rFonts w:ascii="Times New Roman" w:hAnsi="Times New Roman" w:cs="Times New Roman"/>
          <w:sz w:val="24"/>
          <w:szCs w:val="24"/>
        </w:rPr>
        <w:t>n</w:t>
      </w:r>
      <w:r w:rsidRPr="00CB4623">
        <w:rPr>
          <w:rFonts w:ascii="Times New Roman" w:hAnsi="Times New Roman" w:cs="Times New Roman"/>
          <w:sz w:val="24"/>
          <w:szCs w:val="24"/>
        </w:rPr>
        <w:t>terior, la distribución en las unidades de atención por localidad, San Cristóbal presenta la mayor proporción con el 59% con total de 1342 usuarios, en segundo lugar, se encuentra en Antonio Nariño con el 19% con 438 usuarios, en tercer lugar, para la localidad Santa Fe con el 5 % con total de 102 usuarios de las localidades de Candelaria y Los Mártires representan en la SISSCO el 1% n=26 usuarios respectivamente.</w:t>
      </w:r>
    </w:p>
    <w:p w:rsidR="004864B6" w:rsidRDefault="005A44A7" w:rsidP="004864B6">
      <w:pPr>
        <w:jc w:val="both"/>
        <w:rPr>
          <w:rStyle w:val="normaltextrun"/>
          <w:rFonts w:ascii="Arial" w:hAnsi="Arial" w:cs="Arial"/>
          <w:color w:val="000000"/>
        </w:rPr>
      </w:pPr>
      <w:r w:rsidRPr="005A44A7">
        <w:rPr>
          <w:rStyle w:val="normaltextrun"/>
          <w:rFonts w:ascii="Times New Roman" w:hAnsi="Times New Roman" w:cs="Times New Roman"/>
          <w:color w:val="000000"/>
          <w:sz w:val="24"/>
          <w:szCs w:val="24"/>
        </w:rPr>
        <w:t>De acuerdo con protocolo la atención a usuarios notificados como víctimas</w:t>
      </w:r>
      <w:r>
        <w:rPr>
          <w:rStyle w:val="normaltextrun"/>
          <w:rFonts w:ascii="Times New Roman" w:hAnsi="Times New Roman" w:cs="Times New Roman"/>
          <w:color w:val="000000"/>
          <w:sz w:val="24"/>
          <w:szCs w:val="24"/>
        </w:rPr>
        <w:t xml:space="preserve"> de violencia sexual</w:t>
      </w:r>
      <w:r w:rsidRPr="005A44A7">
        <w:rPr>
          <w:rStyle w:val="normaltextrun"/>
          <w:rFonts w:ascii="Times New Roman" w:hAnsi="Times New Roman" w:cs="Times New Roman"/>
          <w:color w:val="000000"/>
          <w:sz w:val="24"/>
          <w:szCs w:val="24"/>
        </w:rPr>
        <w:t>, se realiza de acuerdo algoritmo la atención especializada a grupos vulnerables como niños, mujeres y adultos mayores, el modelo de atención basado en RIAS de la Subred se realiza con un enfoque diferencial, sin barreras y distingos a grupos o poblaciones</w:t>
      </w:r>
      <w:r>
        <w:rPr>
          <w:rStyle w:val="normaltextrun"/>
          <w:rFonts w:ascii="Arial" w:hAnsi="Arial" w:cs="Arial"/>
          <w:color w:val="000000"/>
        </w:rPr>
        <w:t>. </w:t>
      </w:r>
    </w:p>
    <w:p w:rsidR="004864B6" w:rsidRDefault="004864B6" w:rsidP="004864B6">
      <w:pPr>
        <w:jc w:val="both"/>
        <w:rPr>
          <w:rStyle w:val="normaltextrun"/>
          <w:rFonts w:ascii="Arial" w:hAnsi="Arial" w:cs="Arial"/>
          <w:color w:val="000000"/>
        </w:rPr>
      </w:pPr>
    </w:p>
    <w:p w:rsidR="004864B6" w:rsidRPr="004864B6" w:rsidRDefault="004864B6" w:rsidP="004864B6">
      <w:pPr>
        <w:ind w:left="360"/>
        <w:rPr>
          <w:rFonts w:ascii="Times New Roman" w:hAnsi="Times New Roman" w:cs="Times New Roman"/>
          <w:b/>
          <w:sz w:val="24"/>
          <w:szCs w:val="24"/>
        </w:rPr>
      </w:pPr>
      <w:r>
        <w:rPr>
          <w:rFonts w:ascii="Times New Roman" w:hAnsi="Times New Roman" w:cs="Times New Roman"/>
          <w:b/>
          <w:sz w:val="24"/>
          <w:szCs w:val="24"/>
        </w:rPr>
        <w:t>2.</w:t>
      </w:r>
      <w:r w:rsidRPr="004864B6">
        <w:rPr>
          <w:rFonts w:ascii="Times New Roman" w:hAnsi="Times New Roman" w:cs="Times New Roman"/>
          <w:b/>
          <w:sz w:val="24"/>
          <w:szCs w:val="24"/>
        </w:rPr>
        <w:t>Indique ¿cuáles son los protocolos que desde su entidad se han realizado para tratar adecuadamente estos casos de abuso sexual infantil cuando se reporten en sus instituciones? Anexar</w:t>
      </w:r>
    </w:p>
    <w:p w:rsidR="004864B6" w:rsidRPr="007171BD" w:rsidRDefault="004864B6" w:rsidP="004864B6">
      <w:pPr>
        <w:pStyle w:val="paragraph"/>
        <w:shd w:val="clear" w:color="auto" w:fill="FFFFFF"/>
        <w:spacing w:before="0" w:beforeAutospacing="0" w:after="0" w:afterAutospacing="0"/>
        <w:jc w:val="both"/>
        <w:textAlignment w:val="baseline"/>
      </w:pPr>
      <w:r w:rsidRPr="007171BD">
        <w:rPr>
          <w:rStyle w:val="normaltextrun"/>
          <w:color w:val="000000"/>
        </w:rPr>
        <w:t>Desde el modelo de atención basado en rutas integrales de atención (RIAS), en cumplimiento de lo dispuesto en la Resolución 3202 de 2016, se incluye dentro de los grupos de riesgo de importancia para la Subred la Ruta de Agresiones traumas y violencias, la cual tiene por objeto contribuir en la gestión integral del riesgo en salud para la población víctima de violencia sexual, intrafamiliar, violencia física y con agentes químicos, mediante la identificación, valoración y seguimiento diferencial de riesgos relacionados con estas violencias, lo que incluye la implementación de alertas tempranas que permita la prevención y la activación de rutas sectoriales e intersectoriales, contribuyendo así a la disminución y control de eventos modificables en la población asignada a la subred.</w:t>
      </w:r>
      <w:r w:rsidRPr="007171BD">
        <w:rPr>
          <w:rStyle w:val="eop"/>
          <w:color w:val="000000"/>
        </w:rPr>
        <w:t> </w:t>
      </w:r>
    </w:p>
    <w:p w:rsidR="004864B6" w:rsidRPr="007171BD" w:rsidRDefault="004864B6" w:rsidP="004864B6">
      <w:pPr>
        <w:pStyle w:val="paragraph"/>
        <w:shd w:val="clear" w:color="auto" w:fill="FFFFFF"/>
        <w:spacing w:before="0" w:beforeAutospacing="0" w:after="0" w:afterAutospacing="0"/>
        <w:jc w:val="both"/>
        <w:textAlignment w:val="baseline"/>
      </w:pPr>
      <w:r w:rsidRPr="007171BD">
        <w:rPr>
          <w:rStyle w:val="eop"/>
          <w:color w:val="000000"/>
        </w:rPr>
        <w:t> </w:t>
      </w:r>
    </w:p>
    <w:p w:rsidR="004864B6" w:rsidRPr="007171BD" w:rsidRDefault="004864B6" w:rsidP="004864B6">
      <w:pPr>
        <w:pStyle w:val="paragraph"/>
        <w:shd w:val="clear" w:color="auto" w:fill="FFFFFF"/>
        <w:spacing w:before="0" w:beforeAutospacing="0" w:after="0" w:afterAutospacing="0"/>
        <w:jc w:val="both"/>
        <w:textAlignment w:val="baseline"/>
      </w:pPr>
      <w:r w:rsidRPr="007171BD">
        <w:rPr>
          <w:rStyle w:val="normaltextrun"/>
          <w:color w:val="000000"/>
        </w:rPr>
        <w:t>Así entonces, la Subred ha venido definiendo protocolos institucionales para la atención de las diferentes violencias, en todas las unidades de salud de la subred (SISSCO), sin importar nivel de complejidad ni los servicios ofertados, y así evitar barreras de acceso para los pacientes. </w:t>
      </w:r>
    </w:p>
    <w:p w:rsidR="004864B6" w:rsidRPr="007171BD" w:rsidRDefault="004864B6" w:rsidP="004864B6">
      <w:pPr>
        <w:pStyle w:val="paragraph"/>
        <w:shd w:val="clear" w:color="auto" w:fill="FFFFFF"/>
        <w:spacing w:before="0" w:beforeAutospacing="0" w:after="0" w:afterAutospacing="0"/>
        <w:jc w:val="both"/>
        <w:textAlignment w:val="baseline"/>
      </w:pPr>
      <w:r w:rsidRPr="007171BD">
        <w:rPr>
          <w:rStyle w:val="normaltextrun"/>
          <w:color w:val="000000"/>
        </w:rPr>
        <w:t xml:space="preserve">Estos documentos se encuentran en el repositorio </w:t>
      </w:r>
      <w:proofErr w:type="spellStart"/>
      <w:r w:rsidRPr="007171BD">
        <w:rPr>
          <w:rStyle w:val="normaltextrun"/>
          <w:color w:val="000000"/>
        </w:rPr>
        <w:t>Almera</w:t>
      </w:r>
      <w:proofErr w:type="spellEnd"/>
      <w:r w:rsidRPr="007171BD">
        <w:rPr>
          <w:rStyle w:val="normaltextrun"/>
          <w:color w:val="000000"/>
        </w:rPr>
        <w:t xml:space="preserve"> que dispone la institución para la consulta por parte de todos los colaboradores de la subred SISSCO. De acuerdo con el tipo de violencia se dispone de los siguientes documentos:</w:t>
      </w:r>
      <w:r w:rsidRPr="007171BD">
        <w:rPr>
          <w:rStyle w:val="eop"/>
          <w:color w:val="000000"/>
        </w:rPr>
        <w:t> </w:t>
      </w:r>
    </w:p>
    <w:p w:rsidR="004864B6" w:rsidRPr="007171BD" w:rsidRDefault="004864B6" w:rsidP="004864B6">
      <w:pPr>
        <w:pStyle w:val="paragraph"/>
        <w:shd w:val="clear" w:color="auto" w:fill="FFFFFF"/>
        <w:spacing w:before="0" w:beforeAutospacing="0" w:after="0" w:afterAutospacing="0"/>
        <w:jc w:val="both"/>
        <w:textAlignment w:val="baseline"/>
      </w:pPr>
      <w:r w:rsidRPr="007171BD">
        <w:rPr>
          <w:rStyle w:val="eop"/>
          <w:color w:val="000000"/>
        </w:rPr>
        <w:t> </w:t>
      </w:r>
    </w:p>
    <w:p w:rsidR="004864B6" w:rsidRPr="007171BD" w:rsidRDefault="004864B6" w:rsidP="004864B6">
      <w:pPr>
        <w:pStyle w:val="Prrafodelista"/>
        <w:numPr>
          <w:ilvl w:val="0"/>
          <w:numId w:val="4"/>
        </w:numPr>
        <w:shd w:val="clear" w:color="auto" w:fill="FFFFFF"/>
        <w:spacing w:after="0" w:line="240" w:lineRule="auto"/>
        <w:textAlignment w:val="baseline"/>
        <w:rPr>
          <w:rFonts w:ascii="Times New Roman" w:eastAsia="Times New Roman" w:hAnsi="Times New Roman" w:cs="Times New Roman"/>
          <w:sz w:val="24"/>
          <w:szCs w:val="24"/>
          <w:lang w:eastAsia="es-CO"/>
        </w:rPr>
      </w:pPr>
      <w:r w:rsidRPr="007171BD">
        <w:rPr>
          <w:rFonts w:ascii="Times New Roman" w:eastAsia="Times New Roman" w:hAnsi="Times New Roman" w:cs="Times New Roman"/>
          <w:sz w:val="24"/>
          <w:szCs w:val="24"/>
          <w:lang w:eastAsia="es-CO"/>
        </w:rPr>
        <w:t>Manual de gestión social y familiar MI-SP-MN-03  </w:t>
      </w:r>
    </w:p>
    <w:p w:rsidR="004864B6" w:rsidRPr="007171BD" w:rsidRDefault="004864B6" w:rsidP="004864B6">
      <w:pPr>
        <w:pStyle w:val="Prrafodelista"/>
        <w:numPr>
          <w:ilvl w:val="0"/>
          <w:numId w:val="4"/>
        </w:numPr>
        <w:shd w:val="clear" w:color="auto" w:fill="FFFFFF"/>
        <w:spacing w:after="0" w:line="240" w:lineRule="auto"/>
        <w:textAlignment w:val="baseline"/>
        <w:rPr>
          <w:rFonts w:ascii="Times New Roman" w:eastAsia="Times New Roman" w:hAnsi="Times New Roman" w:cs="Times New Roman"/>
          <w:sz w:val="24"/>
          <w:szCs w:val="24"/>
          <w:lang w:eastAsia="es-CO"/>
        </w:rPr>
      </w:pPr>
      <w:r w:rsidRPr="007171BD">
        <w:rPr>
          <w:rFonts w:ascii="Times New Roman" w:eastAsia="Times New Roman" w:hAnsi="Times New Roman" w:cs="Times New Roman"/>
          <w:sz w:val="24"/>
          <w:szCs w:val="24"/>
          <w:lang w:eastAsia="es-CO"/>
        </w:rPr>
        <w:t>Protocolo de atención integral a víctimas de violencia sexual MI-UR-PT-01</w:t>
      </w:r>
    </w:p>
    <w:p w:rsidR="004864B6" w:rsidRPr="007171BD" w:rsidRDefault="004864B6" w:rsidP="004864B6">
      <w:pPr>
        <w:pStyle w:val="Prrafodelista"/>
        <w:numPr>
          <w:ilvl w:val="0"/>
          <w:numId w:val="4"/>
        </w:numPr>
        <w:shd w:val="clear" w:color="auto" w:fill="FFFFFF"/>
        <w:spacing w:after="0" w:line="240" w:lineRule="auto"/>
        <w:textAlignment w:val="baseline"/>
        <w:rPr>
          <w:rFonts w:ascii="Times New Roman" w:eastAsia="Times New Roman" w:hAnsi="Times New Roman" w:cs="Times New Roman"/>
          <w:sz w:val="24"/>
          <w:szCs w:val="24"/>
          <w:lang w:eastAsia="es-CO"/>
        </w:rPr>
      </w:pPr>
      <w:r w:rsidRPr="007171BD">
        <w:rPr>
          <w:rFonts w:ascii="Times New Roman" w:eastAsia="Times New Roman" w:hAnsi="Times New Roman" w:cs="Times New Roman"/>
          <w:sz w:val="24"/>
          <w:szCs w:val="24"/>
          <w:lang w:eastAsia="es-CO"/>
        </w:rPr>
        <w:t xml:space="preserve">Procedimiento </w:t>
      </w:r>
    </w:p>
    <w:p w:rsidR="004864B6" w:rsidRDefault="004864B6" w:rsidP="004864B6">
      <w:pPr>
        <w:pStyle w:val="Prrafodelista"/>
        <w:numPr>
          <w:ilvl w:val="0"/>
          <w:numId w:val="4"/>
        </w:numPr>
        <w:rPr>
          <w:rStyle w:val="eop"/>
          <w:rFonts w:ascii="Times New Roman" w:hAnsi="Times New Roman" w:cs="Times New Roman"/>
          <w:sz w:val="24"/>
          <w:szCs w:val="24"/>
        </w:rPr>
      </w:pPr>
      <w:r w:rsidRPr="007171BD">
        <w:rPr>
          <w:rStyle w:val="normaltextrun"/>
          <w:rFonts w:ascii="Times New Roman" w:hAnsi="Times New Roman" w:cs="Times New Roman"/>
          <w:sz w:val="24"/>
          <w:szCs w:val="24"/>
        </w:rPr>
        <w:t>Documento externo formato para la captura de datos de evento de violencia intrafamiliar FICHA SIVIM MI-FC-DE-189 SECRETARÍA DISTRITAL DE SALUD.</w:t>
      </w:r>
      <w:r w:rsidRPr="007171BD">
        <w:rPr>
          <w:rStyle w:val="eop"/>
          <w:rFonts w:ascii="Times New Roman" w:hAnsi="Times New Roman" w:cs="Times New Roman"/>
          <w:sz w:val="24"/>
          <w:szCs w:val="24"/>
        </w:rPr>
        <w:t> </w:t>
      </w:r>
    </w:p>
    <w:p w:rsidR="000B088D" w:rsidRDefault="005A44A7" w:rsidP="004864B6">
      <w:pPr>
        <w:jc w:val="both"/>
        <w:rPr>
          <w:rStyle w:val="eop"/>
          <w:rFonts w:ascii="Arial" w:hAnsi="Arial" w:cs="Arial"/>
          <w:color w:val="000000"/>
        </w:rPr>
      </w:pPr>
      <w:r>
        <w:rPr>
          <w:rStyle w:val="eop"/>
          <w:rFonts w:ascii="Arial" w:hAnsi="Arial" w:cs="Arial"/>
          <w:color w:val="000000"/>
        </w:rPr>
        <w:t> </w:t>
      </w:r>
    </w:p>
    <w:p w:rsidR="004864B6" w:rsidRDefault="004864B6" w:rsidP="004864B6">
      <w:pPr>
        <w:jc w:val="both"/>
        <w:rPr>
          <w:rStyle w:val="eop"/>
          <w:rFonts w:ascii="Arial" w:hAnsi="Arial" w:cs="Arial"/>
          <w:color w:val="000000"/>
        </w:rPr>
      </w:pPr>
    </w:p>
    <w:p w:rsidR="004864B6" w:rsidRPr="007171BD" w:rsidRDefault="004864B6" w:rsidP="004864B6">
      <w:pPr>
        <w:jc w:val="both"/>
        <w:rPr>
          <w:rFonts w:ascii="Times New Roman" w:hAnsi="Times New Roman" w:cs="Times New Roman"/>
          <w:sz w:val="24"/>
          <w:szCs w:val="24"/>
        </w:rPr>
      </w:pPr>
    </w:p>
    <w:p w:rsidR="000B088D" w:rsidRPr="00787454" w:rsidRDefault="00787454" w:rsidP="00787454">
      <w:pPr>
        <w:jc w:val="both"/>
        <w:rPr>
          <w:rFonts w:ascii="Times New Roman" w:hAnsi="Times New Roman" w:cs="Times New Roman"/>
          <w:b/>
          <w:sz w:val="24"/>
          <w:szCs w:val="24"/>
        </w:rPr>
      </w:pPr>
      <w:r w:rsidRPr="00787454">
        <w:rPr>
          <w:rFonts w:ascii="Times New Roman" w:hAnsi="Times New Roman" w:cs="Times New Roman"/>
          <w:b/>
          <w:sz w:val="24"/>
          <w:szCs w:val="24"/>
        </w:rPr>
        <w:lastRenderedPageBreak/>
        <w:t>3.</w:t>
      </w:r>
      <w:r w:rsidR="000B088D" w:rsidRPr="00787454">
        <w:rPr>
          <w:rFonts w:ascii="Times New Roman" w:hAnsi="Times New Roman" w:cs="Times New Roman"/>
          <w:b/>
          <w:sz w:val="24"/>
          <w:szCs w:val="24"/>
        </w:rPr>
        <w:t>Especifique, ¿con qué periodicidad se han actualizado los protocolos de atención frente a abuso sexual infantil en su entidad? ¿Cuáles son los parámetros que se han tenido en torno a su actualización y qué personas son las encargadas de su realización</w:t>
      </w:r>
    </w:p>
    <w:p w:rsidR="005A44A7" w:rsidRPr="007171BD" w:rsidRDefault="00D06DC2" w:rsidP="004847E8">
      <w:pPr>
        <w:ind w:left="360"/>
        <w:rPr>
          <w:rFonts w:ascii="Times New Roman" w:hAnsi="Times New Roman" w:cs="Times New Roman"/>
          <w:sz w:val="24"/>
          <w:szCs w:val="24"/>
        </w:rPr>
      </w:pPr>
      <w:r w:rsidRPr="007171BD">
        <w:rPr>
          <w:rFonts w:ascii="Times New Roman" w:hAnsi="Times New Roman" w:cs="Times New Roman"/>
          <w:sz w:val="24"/>
          <w:szCs w:val="24"/>
        </w:rPr>
        <w:t xml:space="preserve">Esta actualización se viene realizando cada 4 años, sin </w:t>
      </w:r>
      <w:r w:rsidR="000C40B3" w:rsidRPr="007171BD">
        <w:rPr>
          <w:rFonts w:ascii="Times New Roman" w:hAnsi="Times New Roman" w:cs="Times New Roman"/>
          <w:sz w:val="24"/>
          <w:szCs w:val="24"/>
        </w:rPr>
        <w:t>embargo,</w:t>
      </w:r>
      <w:r w:rsidRPr="007171BD">
        <w:rPr>
          <w:rFonts w:ascii="Times New Roman" w:hAnsi="Times New Roman" w:cs="Times New Roman"/>
          <w:sz w:val="24"/>
          <w:szCs w:val="24"/>
        </w:rPr>
        <w:t xml:space="preserve"> estamos sujetos a cualquier modificación de la normatividad legal vigente en el territorio colombiano.</w:t>
      </w:r>
    </w:p>
    <w:p w:rsidR="00D06DC2" w:rsidRPr="007171BD" w:rsidRDefault="000C40B3" w:rsidP="004847E8">
      <w:pPr>
        <w:ind w:firstLine="360"/>
        <w:rPr>
          <w:rFonts w:ascii="Times New Roman" w:hAnsi="Times New Roman" w:cs="Times New Roman"/>
          <w:sz w:val="24"/>
          <w:szCs w:val="24"/>
        </w:rPr>
      </w:pPr>
      <w:r w:rsidRPr="007171BD">
        <w:rPr>
          <w:rFonts w:ascii="Times New Roman" w:hAnsi="Times New Roman" w:cs="Times New Roman"/>
          <w:sz w:val="24"/>
          <w:szCs w:val="24"/>
        </w:rPr>
        <w:t xml:space="preserve">Las áreas </w:t>
      </w:r>
      <w:r w:rsidR="00D06DC2" w:rsidRPr="007171BD">
        <w:rPr>
          <w:rFonts w:ascii="Times New Roman" w:hAnsi="Times New Roman" w:cs="Times New Roman"/>
          <w:sz w:val="24"/>
          <w:szCs w:val="24"/>
        </w:rPr>
        <w:t xml:space="preserve">encargadas en la actualización </w:t>
      </w:r>
      <w:r w:rsidRPr="007171BD">
        <w:rPr>
          <w:rFonts w:ascii="Times New Roman" w:hAnsi="Times New Roman" w:cs="Times New Roman"/>
          <w:sz w:val="24"/>
          <w:szCs w:val="24"/>
        </w:rPr>
        <w:t>de estos documentos son:</w:t>
      </w:r>
    </w:p>
    <w:p w:rsidR="000C40B3" w:rsidRPr="007171BD" w:rsidRDefault="000C40B3" w:rsidP="000C40B3">
      <w:pPr>
        <w:pStyle w:val="Prrafodelista"/>
        <w:numPr>
          <w:ilvl w:val="0"/>
          <w:numId w:val="20"/>
        </w:numPr>
        <w:rPr>
          <w:rFonts w:ascii="Times New Roman" w:hAnsi="Times New Roman" w:cs="Times New Roman"/>
          <w:sz w:val="24"/>
          <w:szCs w:val="24"/>
        </w:rPr>
      </w:pPr>
      <w:r w:rsidRPr="007171BD">
        <w:rPr>
          <w:rFonts w:ascii="Times New Roman" w:hAnsi="Times New Roman" w:cs="Times New Roman"/>
          <w:sz w:val="24"/>
          <w:szCs w:val="24"/>
        </w:rPr>
        <w:t>Pediatría</w:t>
      </w:r>
    </w:p>
    <w:p w:rsidR="000C40B3" w:rsidRPr="007171BD" w:rsidRDefault="000C40B3" w:rsidP="000C40B3">
      <w:pPr>
        <w:pStyle w:val="Prrafodelista"/>
        <w:numPr>
          <w:ilvl w:val="0"/>
          <w:numId w:val="20"/>
        </w:numPr>
        <w:rPr>
          <w:rFonts w:ascii="Times New Roman" w:hAnsi="Times New Roman" w:cs="Times New Roman"/>
          <w:sz w:val="24"/>
          <w:szCs w:val="24"/>
        </w:rPr>
      </w:pPr>
      <w:r w:rsidRPr="007171BD">
        <w:rPr>
          <w:rFonts w:ascii="Times New Roman" w:hAnsi="Times New Roman" w:cs="Times New Roman"/>
          <w:sz w:val="24"/>
          <w:szCs w:val="24"/>
        </w:rPr>
        <w:t>Urgencias</w:t>
      </w:r>
    </w:p>
    <w:p w:rsidR="000C40B3" w:rsidRPr="007171BD" w:rsidRDefault="000C40B3" w:rsidP="000C40B3">
      <w:pPr>
        <w:pStyle w:val="Prrafodelista"/>
        <w:numPr>
          <w:ilvl w:val="0"/>
          <w:numId w:val="20"/>
        </w:numPr>
        <w:rPr>
          <w:rFonts w:ascii="Times New Roman" w:hAnsi="Times New Roman" w:cs="Times New Roman"/>
          <w:sz w:val="24"/>
          <w:szCs w:val="24"/>
        </w:rPr>
      </w:pPr>
      <w:r w:rsidRPr="007171BD">
        <w:rPr>
          <w:rFonts w:ascii="Times New Roman" w:hAnsi="Times New Roman" w:cs="Times New Roman"/>
          <w:sz w:val="24"/>
          <w:szCs w:val="24"/>
        </w:rPr>
        <w:t>Participación Social</w:t>
      </w:r>
    </w:p>
    <w:p w:rsidR="000C40B3" w:rsidRPr="007171BD" w:rsidRDefault="000C40B3" w:rsidP="000C40B3">
      <w:pPr>
        <w:pStyle w:val="Prrafodelista"/>
        <w:numPr>
          <w:ilvl w:val="0"/>
          <w:numId w:val="20"/>
        </w:numPr>
        <w:rPr>
          <w:rFonts w:ascii="Times New Roman" w:hAnsi="Times New Roman" w:cs="Times New Roman"/>
          <w:sz w:val="24"/>
          <w:szCs w:val="24"/>
        </w:rPr>
      </w:pPr>
      <w:r w:rsidRPr="007171BD">
        <w:rPr>
          <w:rFonts w:ascii="Times New Roman" w:hAnsi="Times New Roman" w:cs="Times New Roman"/>
          <w:sz w:val="24"/>
          <w:szCs w:val="24"/>
        </w:rPr>
        <w:t>Gestión del Riesgo</w:t>
      </w:r>
    </w:p>
    <w:p w:rsidR="000B088D" w:rsidRPr="007171BD" w:rsidRDefault="000B088D" w:rsidP="000B088D">
      <w:pPr>
        <w:pStyle w:val="Prrafodelista"/>
        <w:rPr>
          <w:rFonts w:ascii="Times New Roman" w:hAnsi="Times New Roman" w:cs="Times New Roman"/>
          <w:sz w:val="24"/>
          <w:szCs w:val="24"/>
        </w:rPr>
      </w:pPr>
    </w:p>
    <w:p w:rsidR="000B088D" w:rsidRPr="00787454" w:rsidRDefault="00787454" w:rsidP="00787454">
      <w:pPr>
        <w:ind w:left="360"/>
        <w:rPr>
          <w:rFonts w:ascii="Times New Roman" w:hAnsi="Times New Roman" w:cs="Times New Roman"/>
          <w:b/>
          <w:sz w:val="24"/>
          <w:szCs w:val="24"/>
        </w:rPr>
      </w:pPr>
      <w:r>
        <w:rPr>
          <w:rFonts w:ascii="Times New Roman" w:hAnsi="Times New Roman" w:cs="Times New Roman"/>
          <w:b/>
          <w:sz w:val="24"/>
          <w:szCs w:val="24"/>
        </w:rPr>
        <w:t>4.</w:t>
      </w:r>
      <w:r w:rsidR="000B088D" w:rsidRPr="00787454">
        <w:rPr>
          <w:rFonts w:ascii="Times New Roman" w:hAnsi="Times New Roman" w:cs="Times New Roman"/>
          <w:b/>
          <w:sz w:val="24"/>
          <w:szCs w:val="24"/>
        </w:rPr>
        <w:t xml:space="preserve"> Indique, ¿cuál es el perfil profesional de todas las personas que están a cargo de todo el proceso de atención al niño, niña o adolescentes los casos que se presenta abuso sexual infantil? Discrimine por perfil profesional, funciones y número de profesionales en cada una de las instituciones.</w:t>
      </w:r>
    </w:p>
    <w:p w:rsidR="00645CD9" w:rsidRPr="004864B6" w:rsidRDefault="004864B6" w:rsidP="00A04AAC">
      <w:pPr>
        <w:pStyle w:val="paragraph"/>
        <w:shd w:val="clear" w:color="auto" w:fill="FFFFFF"/>
        <w:spacing w:before="0" w:beforeAutospacing="0" w:after="0" w:afterAutospacing="0"/>
        <w:jc w:val="both"/>
        <w:textAlignment w:val="baseline"/>
        <w:rPr>
          <w:b/>
          <w:color w:val="FF0000"/>
        </w:rPr>
      </w:pPr>
      <w:r w:rsidRPr="004864B6">
        <w:rPr>
          <w:b/>
          <w:color w:val="FF0000"/>
        </w:rPr>
        <w:t>La información del número de personas no lo tengo, corresponde a talento humano</w:t>
      </w:r>
    </w:p>
    <w:p w:rsidR="00645CD9" w:rsidRPr="007171BD" w:rsidRDefault="00645CD9" w:rsidP="00A04AAC">
      <w:pPr>
        <w:pStyle w:val="paragraph"/>
        <w:shd w:val="clear" w:color="auto" w:fill="FFFFFF"/>
        <w:spacing w:before="0" w:beforeAutospacing="0" w:after="0" w:afterAutospacing="0"/>
        <w:jc w:val="both"/>
        <w:textAlignment w:val="baseline"/>
      </w:pPr>
      <w:r w:rsidRPr="007171BD">
        <w:t>Los profesionales que participan en la atención en el proceso de atención de víctimas de abuso sexual niños, niñas y adolescentes son:</w:t>
      </w:r>
    </w:p>
    <w:p w:rsidR="00645CD9" w:rsidRPr="007171BD" w:rsidRDefault="00645CD9" w:rsidP="000C40B3">
      <w:pPr>
        <w:pStyle w:val="paragraph"/>
        <w:shd w:val="clear" w:color="auto" w:fill="FFFFFF"/>
        <w:spacing w:before="0" w:beforeAutospacing="0" w:after="0" w:afterAutospacing="0"/>
        <w:jc w:val="both"/>
        <w:textAlignment w:val="baseline"/>
      </w:pPr>
    </w:p>
    <w:p w:rsidR="00645CD9" w:rsidRPr="007171BD" w:rsidRDefault="00645CD9" w:rsidP="00645CD9">
      <w:pPr>
        <w:pStyle w:val="paragraph"/>
        <w:numPr>
          <w:ilvl w:val="0"/>
          <w:numId w:val="19"/>
        </w:numPr>
        <w:shd w:val="clear" w:color="auto" w:fill="FFFFFF"/>
        <w:spacing w:before="0" w:beforeAutospacing="0" w:after="0" w:afterAutospacing="0"/>
        <w:jc w:val="both"/>
        <w:textAlignment w:val="baseline"/>
      </w:pPr>
      <w:r w:rsidRPr="007171BD">
        <w:t>Pediatría</w:t>
      </w:r>
    </w:p>
    <w:p w:rsidR="00645CD9" w:rsidRPr="007171BD" w:rsidRDefault="00D06DC2" w:rsidP="00645CD9">
      <w:pPr>
        <w:pStyle w:val="paragraph"/>
        <w:numPr>
          <w:ilvl w:val="0"/>
          <w:numId w:val="19"/>
        </w:numPr>
        <w:shd w:val="clear" w:color="auto" w:fill="FFFFFF"/>
        <w:spacing w:before="0" w:beforeAutospacing="0" w:after="0" w:afterAutospacing="0"/>
        <w:jc w:val="both"/>
        <w:textAlignment w:val="baseline"/>
      </w:pPr>
      <w:r w:rsidRPr="007171BD">
        <w:t>Enfermera jefe</w:t>
      </w:r>
    </w:p>
    <w:p w:rsidR="000C40B3" w:rsidRPr="007171BD" w:rsidRDefault="000C40B3" w:rsidP="000C40B3">
      <w:pPr>
        <w:pStyle w:val="paragraph"/>
        <w:numPr>
          <w:ilvl w:val="0"/>
          <w:numId w:val="19"/>
        </w:numPr>
        <w:shd w:val="clear" w:color="auto" w:fill="FFFFFF"/>
        <w:spacing w:before="0" w:beforeAutospacing="0" w:after="0" w:afterAutospacing="0"/>
        <w:jc w:val="both"/>
        <w:textAlignment w:val="baseline"/>
      </w:pPr>
      <w:r w:rsidRPr="007171BD">
        <w:t>Auxiliar de enfermería</w:t>
      </w:r>
    </w:p>
    <w:p w:rsidR="00D06DC2" w:rsidRPr="007171BD" w:rsidRDefault="00D06DC2" w:rsidP="00645CD9">
      <w:pPr>
        <w:pStyle w:val="paragraph"/>
        <w:numPr>
          <w:ilvl w:val="0"/>
          <w:numId w:val="19"/>
        </w:numPr>
        <w:shd w:val="clear" w:color="auto" w:fill="FFFFFF"/>
        <w:spacing w:before="0" w:beforeAutospacing="0" w:after="0" w:afterAutospacing="0"/>
        <w:jc w:val="both"/>
        <w:textAlignment w:val="baseline"/>
      </w:pPr>
      <w:r w:rsidRPr="007171BD">
        <w:t>Trabajo Social</w:t>
      </w:r>
    </w:p>
    <w:p w:rsidR="00D06DC2" w:rsidRPr="007171BD" w:rsidRDefault="00D06DC2" w:rsidP="00645CD9">
      <w:pPr>
        <w:pStyle w:val="paragraph"/>
        <w:numPr>
          <w:ilvl w:val="0"/>
          <w:numId w:val="19"/>
        </w:numPr>
        <w:shd w:val="clear" w:color="auto" w:fill="FFFFFF"/>
        <w:spacing w:before="0" w:beforeAutospacing="0" w:after="0" w:afterAutospacing="0"/>
        <w:jc w:val="both"/>
        <w:textAlignment w:val="baseline"/>
      </w:pPr>
      <w:r w:rsidRPr="007171BD">
        <w:t>Psicología</w:t>
      </w:r>
    </w:p>
    <w:p w:rsidR="00D06DC2" w:rsidRPr="007171BD" w:rsidRDefault="00D06DC2" w:rsidP="00645CD9">
      <w:pPr>
        <w:pStyle w:val="paragraph"/>
        <w:numPr>
          <w:ilvl w:val="0"/>
          <w:numId w:val="19"/>
        </w:numPr>
        <w:shd w:val="clear" w:color="auto" w:fill="FFFFFF"/>
        <w:spacing w:before="0" w:beforeAutospacing="0" w:after="0" w:afterAutospacing="0"/>
        <w:jc w:val="both"/>
        <w:textAlignment w:val="baseline"/>
      </w:pPr>
      <w:r w:rsidRPr="007171BD">
        <w:t>Otras especialidades según el caso.</w:t>
      </w:r>
    </w:p>
    <w:p w:rsidR="00E57C75" w:rsidRPr="007171BD" w:rsidRDefault="00E57C75" w:rsidP="00E57C75">
      <w:pPr>
        <w:pStyle w:val="paragraph"/>
        <w:shd w:val="clear" w:color="auto" w:fill="FFFFFF"/>
        <w:spacing w:before="0" w:beforeAutospacing="0" w:after="0" w:afterAutospacing="0"/>
        <w:ind w:left="720"/>
        <w:jc w:val="both"/>
        <w:textAlignment w:val="baseline"/>
      </w:pPr>
    </w:p>
    <w:p w:rsidR="00645CD9" w:rsidRPr="007171BD" w:rsidRDefault="00645CD9" w:rsidP="00A04AAC">
      <w:pPr>
        <w:pStyle w:val="paragraph"/>
        <w:shd w:val="clear" w:color="auto" w:fill="FFFFFF"/>
        <w:spacing w:before="0" w:beforeAutospacing="0" w:after="0" w:afterAutospacing="0"/>
        <w:jc w:val="both"/>
        <w:textAlignment w:val="baseline"/>
        <w:rPr>
          <w:b/>
        </w:rPr>
      </w:pPr>
    </w:p>
    <w:p w:rsidR="00A04AAC" w:rsidRPr="007171BD" w:rsidRDefault="00A04AAC" w:rsidP="00A04AAC">
      <w:pPr>
        <w:pStyle w:val="paragraph"/>
        <w:shd w:val="clear" w:color="auto" w:fill="FFFFFF"/>
        <w:spacing w:before="0" w:beforeAutospacing="0" w:after="0" w:afterAutospacing="0"/>
        <w:jc w:val="both"/>
        <w:textAlignment w:val="baseline"/>
        <w:rPr>
          <w:rStyle w:val="eop"/>
        </w:rPr>
      </w:pPr>
      <w:r w:rsidRPr="007171BD">
        <w:rPr>
          <w:rStyle w:val="normaltextrun"/>
        </w:rPr>
        <w:t>A continuación, se describen las actividades que se realizan y que mediante los cuales la entidad que garantiza el acompañamiento y la restitución de derechos de la víctima.</w:t>
      </w:r>
      <w:r w:rsidRPr="007171BD">
        <w:rPr>
          <w:rStyle w:val="eop"/>
        </w:rPr>
        <w:t> </w:t>
      </w:r>
    </w:p>
    <w:p w:rsidR="000C40B3" w:rsidRPr="007171BD" w:rsidRDefault="000C40B3" w:rsidP="000C40B3">
      <w:pPr>
        <w:pStyle w:val="paragraph"/>
        <w:shd w:val="clear" w:color="auto" w:fill="FFFFFF"/>
        <w:spacing w:before="0" w:beforeAutospacing="0" w:after="0" w:afterAutospacing="0"/>
        <w:jc w:val="both"/>
        <w:textAlignment w:val="baseline"/>
      </w:pPr>
    </w:p>
    <w:p w:rsidR="000C40B3" w:rsidRPr="007171BD" w:rsidRDefault="000C40B3" w:rsidP="000C40B3">
      <w:pPr>
        <w:pStyle w:val="paragraph"/>
        <w:shd w:val="clear" w:color="auto" w:fill="FFFFFF"/>
        <w:spacing w:before="0" w:beforeAutospacing="0" w:after="0" w:afterAutospacing="0"/>
        <w:jc w:val="both"/>
        <w:textAlignment w:val="baseline"/>
      </w:pPr>
      <w:r w:rsidRPr="007171BD">
        <w:t xml:space="preserve">Es importante anotar que </w:t>
      </w:r>
      <w:r w:rsidR="00765F15" w:rsidRPr="007171BD">
        <w:t>estos casos</w:t>
      </w:r>
      <w:r w:rsidRPr="007171BD">
        <w:t xml:space="preserve"> pueden ser identificados desde diferentes entornos como los </w:t>
      </w:r>
      <w:r w:rsidR="00765F15" w:rsidRPr="007171BD">
        <w:t>son consulta</w:t>
      </w:r>
      <w:r w:rsidRPr="007171BD">
        <w:t xml:space="preserve"> externa, equipos </w:t>
      </w:r>
      <w:r w:rsidR="00765F15" w:rsidRPr="007171BD">
        <w:t>territoriales,</w:t>
      </w:r>
      <w:r w:rsidRPr="007171BD">
        <w:t xml:space="preserve"> remisiones instruccionales, </w:t>
      </w:r>
      <w:r w:rsidR="002979D2" w:rsidRPr="007171BD">
        <w:t xml:space="preserve">hospitalización </w:t>
      </w:r>
      <w:r w:rsidRPr="007171BD">
        <w:t>en todos los casos el niño, niña o adolecente ingresa al servicio de urgencias donde se realizan los siguientes pasos:</w:t>
      </w:r>
    </w:p>
    <w:p w:rsidR="002979D2" w:rsidRDefault="002979D2" w:rsidP="000C40B3">
      <w:pPr>
        <w:pStyle w:val="paragraph"/>
        <w:shd w:val="clear" w:color="auto" w:fill="FFFFFF"/>
        <w:spacing w:before="0" w:beforeAutospacing="0" w:after="0" w:afterAutospacing="0"/>
        <w:jc w:val="both"/>
        <w:textAlignment w:val="baseline"/>
      </w:pPr>
    </w:p>
    <w:p w:rsidR="004847E8" w:rsidRPr="007171BD" w:rsidRDefault="004847E8" w:rsidP="000C40B3">
      <w:pPr>
        <w:pStyle w:val="paragraph"/>
        <w:shd w:val="clear" w:color="auto" w:fill="FFFFFF"/>
        <w:spacing w:before="0" w:beforeAutospacing="0" w:after="0" w:afterAutospacing="0"/>
        <w:jc w:val="both"/>
        <w:textAlignment w:val="baseline"/>
      </w:pPr>
    </w:p>
    <w:p w:rsidR="00765F15" w:rsidRPr="007171BD" w:rsidRDefault="00765F15" w:rsidP="00765F15">
      <w:pPr>
        <w:pStyle w:val="paragraph"/>
        <w:numPr>
          <w:ilvl w:val="0"/>
          <w:numId w:val="22"/>
        </w:numPr>
        <w:shd w:val="clear" w:color="auto" w:fill="FFFFFF"/>
        <w:spacing w:before="0" w:beforeAutospacing="0" w:after="0" w:afterAutospacing="0"/>
        <w:jc w:val="both"/>
        <w:textAlignment w:val="baseline"/>
      </w:pPr>
      <w:r w:rsidRPr="007171BD">
        <w:t>Clasificación de triage 1 si los actos ocurrieron en tiempo menor a 72 horas, triage 2 si los hechos ocurrieron después de las 72 horas.</w:t>
      </w:r>
    </w:p>
    <w:p w:rsidR="002979D2" w:rsidRPr="007171BD" w:rsidRDefault="002979D2" w:rsidP="002979D2">
      <w:pPr>
        <w:pStyle w:val="paragraph"/>
        <w:shd w:val="clear" w:color="auto" w:fill="FFFFFF"/>
        <w:spacing w:before="0" w:beforeAutospacing="0" w:after="0" w:afterAutospacing="0"/>
        <w:ind w:left="720"/>
        <w:jc w:val="both"/>
        <w:textAlignment w:val="baseline"/>
      </w:pPr>
    </w:p>
    <w:p w:rsidR="00A04AAC" w:rsidRPr="007171BD" w:rsidRDefault="00765F15" w:rsidP="00A04AAC">
      <w:pPr>
        <w:pStyle w:val="paragraph"/>
        <w:numPr>
          <w:ilvl w:val="0"/>
          <w:numId w:val="22"/>
        </w:numPr>
        <w:shd w:val="clear" w:color="auto" w:fill="FFFFFF"/>
        <w:spacing w:before="0" w:beforeAutospacing="0" w:after="0" w:afterAutospacing="0"/>
        <w:jc w:val="both"/>
        <w:textAlignment w:val="baseline"/>
      </w:pPr>
      <w:r w:rsidRPr="007171BD">
        <w:rPr>
          <w:rStyle w:val="eop"/>
          <w:color w:val="000000"/>
        </w:rPr>
        <w:t>Se realiza la firma de consentimiento informado por partes de padres o tutor del niño, niña o adolecente.</w:t>
      </w:r>
    </w:p>
    <w:p w:rsidR="00765F15" w:rsidRPr="007171BD" w:rsidRDefault="00765F15" w:rsidP="00645CD9">
      <w:pPr>
        <w:pStyle w:val="paragraph"/>
        <w:numPr>
          <w:ilvl w:val="0"/>
          <w:numId w:val="18"/>
        </w:numPr>
        <w:shd w:val="clear" w:color="auto" w:fill="FFFFFF"/>
        <w:spacing w:before="0" w:beforeAutospacing="0" w:after="0" w:afterAutospacing="0"/>
        <w:jc w:val="both"/>
        <w:textAlignment w:val="baseline"/>
        <w:rPr>
          <w:rStyle w:val="normaltextrun"/>
        </w:rPr>
      </w:pPr>
      <w:r w:rsidRPr="007171BD">
        <w:rPr>
          <w:rStyle w:val="normaltextrun"/>
          <w:color w:val="000000"/>
        </w:rPr>
        <w:t xml:space="preserve">Consulta médica pediátrica: </w:t>
      </w:r>
    </w:p>
    <w:p w:rsidR="00FA735C" w:rsidRPr="007171BD" w:rsidRDefault="002979D2" w:rsidP="00765F15">
      <w:pPr>
        <w:pStyle w:val="paragraph"/>
        <w:shd w:val="clear" w:color="auto" w:fill="FFFFFF"/>
        <w:spacing w:before="0" w:beforeAutospacing="0" w:after="0" w:afterAutospacing="0"/>
        <w:ind w:left="720"/>
        <w:jc w:val="both"/>
        <w:textAlignment w:val="baseline"/>
        <w:rPr>
          <w:rStyle w:val="normaltextrun"/>
          <w:color w:val="000000"/>
        </w:rPr>
      </w:pPr>
      <w:r w:rsidRPr="007171BD">
        <w:rPr>
          <w:rStyle w:val="normaltextrun"/>
          <w:color w:val="000000"/>
        </w:rPr>
        <w:lastRenderedPageBreak/>
        <w:t xml:space="preserve">Efectuando una completa valoración clínica a la víctima </w:t>
      </w:r>
      <w:r w:rsidR="00A04AAC" w:rsidRPr="007171BD">
        <w:rPr>
          <w:rStyle w:val="normaltextrun"/>
          <w:color w:val="000000"/>
        </w:rPr>
        <w:t>según el relato y ana</w:t>
      </w:r>
      <w:r w:rsidR="00765F15" w:rsidRPr="007171BD">
        <w:rPr>
          <w:rStyle w:val="normaltextrun"/>
          <w:color w:val="000000"/>
        </w:rPr>
        <w:t>mnesis,</w:t>
      </w:r>
      <w:r w:rsidR="00A04AAC" w:rsidRPr="007171BD">
        <w:rPr>
          <w:rStyle w:val="normaltextrun"/>
          <w:color w:val="000000"/>
        </w:rPr>
        <w:t xml:space="preserve"> se activa la ruta por parte del personal de salud en la atención inicial</w:t>
      </w:r>
      <w:r w:rsidR="00FA735C" w:rsidRPr="007171BD">
        <w:rPr>
          <w:rStyle w:val="normaltextrun"/>
          <w:color w:val="000000"/>
        </w:rPr>
        <w:t>.</w:t>
      </w:r>
    </w:p>
    <w:p w:rsidR="002979D2" w:rsidRPr="007171BD" w:rsidRDefault="002979D2" w:rsidP="002979D2">
      <w:pPr>
        <w:pStyle w:val="paragraph"/>
        <w:numPr>
          <w:ilvl w:val="0"/>
          <w:numId w:val="18"/>
        </w:numPr>
        <w:shd w:val="clear" w:color="auto" w:fill="FFFFFF"/>
        <w:spacing w:before="0" w:beforeAutospacing="0" w:after="0" w:afterAutospacing="0"/>
        <w:jc w:val="both"/>
        <w:textAlignment w:val="baseline"/>
        <w:rPr>
          <w:rStyle w:val="normaltextrun"/>
          <w:color w:val="000000"/>
        </w:rPr>
      </w:pPr>
      <w:r w:rsidRPr="007171BD">
        <w:rPr>
          <w:rStyle w:val="normaltextrun"/>
          <w:color w:val="000000"/>
        </w:rPr>
        <w:t>Solicitud y toma de muestras diagnósticas.</w:t>
      </w:r>
    </w:p>
    <w:p w:rsidR="002979D2" w:rsidRPr="007171BD" w:rsidRDefault="002979D2" w:rsidP="002979D2">
      <w:pPr>
        <w:pStyle w:val="paragraph"/>
        <w:numPr>
          <w:ilvl w:val="0"/>
          <w:numId w:val="18"/>
        </w:numPr>
        <w:shd w:val="clear" w:color="auto" w:fill="FFFFFF"/>
        <w:spacing w:before="0" w:beforeAutospacing="0" w:after="0" w:afterAutospacing="0"/>
        <w:jc w:val="both"/>
        <w:textAlignment w:val="baseline"/>
        <w:rPr>
          <w:rStyle w:val="normaltextrun"/>
          <w:color w:val="000000"/>
        </w:rPr>
      </w:pPr>
      <w:r w:rsidRPr="007171BD">
        <w:rPr>
          <w:rStyle w:val="normaltextrun"/>
          <w:color w:val="000000"/>
        </w:rPr>
        <w:t xml:space="preserve">Inicia proceso de cadena de custodia </w:t>
      </w:r>
    </w:p>
    <w:p w:rsidR="002979D2" w:rsidRPr="007171BD" w:rsidRDefault="002979D2" w:rsidP="002979D2">
      <w:pPr>
        <w:pStyle w:val="paragraph"/>
        <w:numPr>
          <w:ilvl w:val="0"/>
          <w:numId w:val="18"/>
        </w:numPr>
        <w:shd w:val="clear" w:color="auto" w:fill="FFFFFF"/>
        <w:spacing w:before="0" w:beforeAutospacing="0" w:after="0" w:afterAutospacing="0"/>
        <w:jc w:val="both"/>
        <w:textAlignment w:val="baseline"/>
        <w:rPr>
          <w:rStyle w:val="normaltextrun"/>
          <w:color w:val="000000"/>
        </w:rPr>
      </w:pPr>
      <w:r w:rsidRPr="007171BD">
        <w:rPr>
          <w:rStyle w:val="normaltextrun"/>
          <w:color w:val="000000"/>
        </w:rPr>
        <w:t>Inicia de requerirse profilaxis sindromatica para ITS y profilaxis para VIH</w:t>
      </w:r>
    </w:p>
    <w:p w:rsidR="00FA735C" w:rsidRPr="007171BD" w:rsidRDefault="00FA735C" w:rsidP="00FA735C">
      <w:pPr>
        <w:pStyle w:val="paragraph"/>
        <w:numPr>
          <w:ilvl w:val="0"/>
          <w:numId w:val="18"/>
        </w:numPr>
        <w:shd w:val="clear" w:color="auto" w:fill="FFFFFF"/>
        <w:spacing w:before="0" w:beforeAutospacing="0" w:after="0" w:afterAutospacing="0"/>
        <w:jc w:val="both"/>
        <w:textAlignment w:val="baseline"/>
        <w:rPr>
          <w:rStyle w:val="eop"/>
          <w:color w:val="000000"/>
        </w:rPr>
      </w:pPr>
      <w:r w:rsidRPr="007171BD">
        <w:rPr>
          <w:rStyle w:val="eop"/>
          <w:color w:val="000000"/>
        </w:rPr>
        <w:t>El pediatra realiza la notificación correspondiente e</w:t>
      </w:r>
      <w:r w:rsidR="002979D2" w:rsidRPr="007171BD">
        <w:rPr>
          <w:rStyle w:val="eop"/>
          <w:color w:val="000000"/>
        </w:rPr>
        <w:t>n la Ficha SIVIM</w:t>
      </w:r>
    </w:p>
    <w:p w:rsidR="00FA735C" w:rsidRPr="007171BD" w:rsidRDefault="007C609F" w:rsidP="007C609F">
      <w:pPr>
        <w:pStyle w:val="paragraph"/>
        <w:numPr>
          <w:ilvl w:val="0"/>
          <w:numId w:val="18"/>
        </w:numPr>
        <w:shd w:val="clear" w:color="auto" w:fill="FFFFFF"/>
        <w:spacing w:before="0" w:beforeAutospacing="0" w:after="0" w:afterAutospacing="0"/>
        <w:jc w:val="both"/>
        <w:textAlignment w:val="baseline"/>
        <w:rPr>
          <w:rStyle w:val="normaltextrun"/>
          <w:color w:val="000000"/>
        </w:rPr>
      </w:pPr>
      <w:r w:rsidRPr="007171BD">
        <w:rPr>
          <w:rStyle w:val="eop"/>
          <w:color w:val="000000"/>
        </w:rPr>
        <w:t>Solicita valoración por trabajo social y psicología.</w:t>
      </w:r>
    </w:p>
    <w:p w:rsidR="00FA735C" w:rsidRPr="007171BD" w:rsidRDefault="00FA735C" w:rsidP="007C609F">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normaltextrun"/>
          <w:color w:val="000000"/>
        </w:rPr>
        <w:t>P</w:t>
      </w:r>
      <w:r w:rsidR="00A04AAC" w:rsidRPr="007171BD">
        <w:rPr>
          <w:rStyle w:val="normaltextrun"/>
          <w:color w:val="000000"/>
        </w:rPr>
        <w:t xml:space="preserve">osteriormente </w:t>
      </w:r>
      <w:r w:rsidR="007C609F" w:rsidRPr="007171BD">
        <w:rPr>
          <w:rStyle w:val="normaltextrun"/>
          <w:color w:val="000000"/>
        </w:rPr>
        <w:t>el trabajo social es el área encargada</w:t>
      </w:r>
      <w:r w:rsidR="00A04AAC" w:rsidRPr="007171BD">
        <w:rPr>
          <w:rStyle w:val="normaltextrun"/>
          <w:color w:val="000000"/>
        </w:rPr>
        <w:t xml:space="preserve"> de la realización de activación de justicia </w:t>
      </w:r>
      <w:r w:rsidR="00765F15" w:rsidRPr="007171BD">
        <w:rPr>
          <w:rStyle w:val="normaltextrun"/>
          <w:color w:val="000000"/>
        </w:rPr>
        <w:t xml:space="preserve">y o protección </w:t>
      </w:r>
      <w:r w:rsidR="00A04AAC" w:rsidRPr="007171BD">
        <w:rPr>
          <w:rStyle w:val="normaltextrun"/>
          <w:color w:val="000000"/>
        </w:rPr>
        <w:t>según el requerimiento del caso. </w:t>
      </w:r>
    </w:p>
    <w:p w:rsidR="00FA735C" w:rsidRPr="004847E8" w:rsidRDefault="00FA735C" w:rsidP="004847E8">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eop"/>
          <w:color w:val="000000"/>
        </w:rPr>
        <w:t xml:space="preserve">Se realiza abordaje por parte del profesional de trabajo social en donde se lleva a cabo una entrevista abierta garantizando la confidencialidad de la </w:t>
      </w:r>
      <w:r w:rsidR="007C609F" w:rsidRPr="007171BD">
        <w:rPr>
          <w:rStyle w:val="eop"/>
          <w:color w:val="000000"/>
        </w:rPr>
        <w:t>información.</w:t>
      </w:r>
    </w:p>
    <w:p w:rsidR="00FA735C" w:rsidRPr="007171BD" w:rsidRDefault="00FA735C" w:rsidP="007C609F">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eop"/>
        </w:rPr>
        <w:t xml:space="preserve">Se informa durante el proceso de atención a la víctima frente a la Ruta de Atención de víctimas de violencia sexual (justicia y protección) </w:t>
      </w:r>
    </w:p>
    <w:p w:rsidR="00A04AAC" w:rsidRPr="007171BD" w:rsidRDefault="00FA735C" w:rsidP="002979D2">
      <w:pPr>
        <w:pStyle w:val="paragraph"/>
        <w:numPr>
          <w:ilvl w:val="0"/>
          <w:numId w:val="18"/>
        </w:numPr>
        <w:shd w:val="clear" w:color="auto" w:fill="FFFFFF"/>
        <w:spacing w:before="0" w:beforeAutospacing="0" w:after="0" w:afterAutospacing="0"/>
        <w:jc w:val="both"/>
        <w:textAlignment w:val="baseline"/>
      </w:pPr>
      <w:r w:rsidRPr="007171BD">
        <w:rPr>
          <w:rStyle w:val="eop"/>
        </w:rPr>
        <w:t>E</w:t>
      </w:r>
      <w:r w:rsidR="007C609F" w:rsidRPr="007171BD">
        <w:rPr>
          <w:rStyle w:val="eop"/>
        </w:rPr>
        <w:t>n casos que los hechos</w:t>
      </w:r>
      <w:r w:rsidRPr="007171BD">
        <w:rPr>
          <w:rStyle w:val="eop"/>
        </w:rPr>
        <w:t xml:space="preserve"> </w:t>
      </w:r>
      <w:r w:rsidR="007C609F" w:rsidRPr="007171BD">
        <w:rPr>
          <w:rStyle w:val="eop"/>
        </w:rPr>
        <w:t>victimízate sean meno</w:t>
      </w:r>
      <w:r w:rsidR="002979D2" w:rsidRPr="007171BD">
        <w:rPr>
          <w:rStyle w:val="eop"/>
        </w:rPr>
        <w:t xml:space="preserve">r de 72 horas </w:t>
      </w:r>
      <w:r w:rsidR="007C609F" w:rsidRPr="007171BD">
        <w:rPr>
          <w:rStyle w:val="eop"/>
        </w:rPr>
        <w:t>se realiza la activación de justicia con</w:t>
      </w:r>
      <w:r w:rsidR="002979D2" w:rsidRPr="007171BD">
        <w:rPr>
          <w:rStyle w:val="eop"/>
        </w:rPr>
        <w:t xml:space="preserve"> </w:t>
      </w:r>
      <w:r w:rsidR="007C609F" w:rsidRPr="007171BD">
        <w:rPr>
          <w:rStyle w:val="eop"/>
        </w:rPr>
        <w:t>PONAL al número 123</w:t>
      </w:r>
      <w:r w:rsidR="007C609F" w:rsidRPr="007171BD">
        <w:rPr>
          <w:rStyle w:val="normaltextrun"/>
          <w:color w:val="000000"/>
        </w:rPr>
        <w:t xml:space="preserve"> para la radicación de actos urgentes</w:t>
      </w:r>
      <w:r w:rsidR="007C609F" w:rsidRPr="007171BD">
        <w:rPr>
          <w:rStyle w:val="eop"/>
        </w:rPr>
        <w:t xml:space="preserve"> y si se desconce la identidad del presunto agresor es necesario activación </w:t>
      </w:r>
      <w:r w:rsidR="002979D2" w:rsidRPr="007171BD">
        <w:rPr>
          <w:rStyle w:val="eop"/>
        </w:rPr>
        <w:t>con el grupo</w:t>
      </w:r>
      <w:r w:rsidR="002979D2" w:rsidRPr="007171BD">
        <w:rPr>
          <w:rStyle w:val="normaltextrun"/>
          <w:color w:val="000000"/>
        </w:rPr>
        <w:t xml:space="preserve"> GEDES</w:t>
      </w:r>
      <w:r w:rsidR="007C609F" w:rsidRPr="007171BD">
        <w:rPr>
          <w:rStyle w:val="normaltextrun"/>
          <w:color w:val="000000"/>
        </w:rPr>
        <w:t>.</w:t>
      </w:r>
      <w:r w:rsidR="00A04AAC" w:rsidRPr="007171BD">
        <w:rPr>
          <w:rStyle w:val="eop"/>
          <w:color w:val="000000"/>
        </w:rPr>
        <w:t> </w:t>
      </w:r>
    </w:p>
    <w:p w:rsidR="00645CD9" w:rsidRPr="007171BD" w:rsidRDefault="00A04AAC" w:rsidP="00645CD9">
      <w:pPr>
        <w:pStyle w:val="paragraph"/>
        <w:numPr>
          <w:ilvl w:val="0"/>
          <w:numId w:val="18"/>
        </w:numPr>
        <w:shd w:val="clear" w:color="auto" w:fill="FFFFFF"/>
        <w:spacing w:before="0" w:beforeAutospacing="0" w:after="0" w:afterAutospacing="0"/>
        <w:jc w:val="both"/>
        <w:textAlignment w:val="baseline"/>
        <w:rPr>
          <w:rStyle w:val="normaltextrun"/>
        </w:rPr>
      </w:pPr>
      <w:r w:rsidRPr="007171BD">
        <w:rPr>
          <w:rStyle w:val="normaltextrun"/>
          <w:color w:val="000000"/>
        </w:rPr>
        <w:t>Cuando se trata de menores de edad se realiza la notificación al ICBF y a fiscalía dando a conocer los hechos.</w:t>
      </w:r>
    </w:p>
    <w:p w:rsidR="00645CD9" w:rsidRPr="007171BD" w:rsidRDefault="00A04AAC" w:rsidP="00645CD9">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normaltextrun"/>
          <w:color w:val="000000"/>
        </w:rPr>
        <w:t xml:space="preserve"> Una vez el paciente es estabilizado clínicamente y es dado de alta sale en compañía de la trabajadora social al centro zonal correspondiente para dejar bajo custodia del ICBF para el restablecimiento de derechos. </w:t>
      </w:r>
      <w:r w:rsidRPr="007171BD">
        <w:rPr>
          <w:rStyle w:val="eop"/>
          <w:color w:val="000000"/>
        </w:rPr>
        <w:t> </w:t>
      </w:r>
    </w:p>
    <w:p w:rsidR="007C609F" w:rsidRPr="007171BD" w:rsidRDefault="007C609F" w:rsidP="00645CD9">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eop"/>
          <w:color w:val="000000"/>
        </w:rPr>
        <w:t>Valoración por salud mental (psicología- psiquiatría)</w:t>
      </w:r>
    </w:p>
    <w:p w:rsidR="00A04AAC" w:rsidRPr="007171BD" w:rsidRDefault="00A04AAC" w:rsidP="00645CD9">
      <w:pPr>
        <w:pStyle w:val="paragraph"/>
        <w:numPr>
          <w:ilvl w:val="0"/>
          <w:numId w:val="18"/>
        </w:numPr>
        <w:shd w:val="clear" w:color="auto" w:fill="FFFFFF"/>
        <w:spacing w:before="0" w:beforeAutospacing="0" w:after="0" w:afterAutospacing="0"/>
        <w:jc w:val="both"/>
        <w:textAlignment w:val="baseline"/>
        <w:rPr>
          <w:rStyle w:val="eop"/>
        </w:rPr>
      </w:pPr>
      <w:r w:rsidRPr="007171BD">
        <w:rPr>
          <w:rStyle w:val="eop"/>
          <w:color w:val="000000"/>
        </w:rPr>
        <w:t> </w:t>
      </w:r>
      <w:r w:rsidRPr="007171BD">
        <w:rPr>
          <w:rStyle w:val="normaltextrun"/>
          <w:color w:val="000000"/>
        </w:rPr>
        <w:t>Por otra parte, con la articulación con gobernanzas se busca brindar desde la parte intersectorial a los usuarios la vinculación de programas que permitan ser una estrategia de mitigación sobre los hechos vividos y fortalecer su resiliencia para seguir con sus vidas.</w:t>
      </w:r>
      <w:r w:rsidRPr="007171BD">
        <w:rPr>
          <w:rStyle w:val="eop"/>
          <w:color w:val="000000"/>
        </w:rPr>
        <w:t> </w:t>
      </w:r>
    </w:p>
    <w:p w:rsidR="00E57C75" w:rsidRPr="007171BD" w:rsidRDefault="00E57C75" w:rsidP="00645CD9">
      <w:pPr>
        <w:pStyle w:val="paragraph"/>
        <w:numPr>
          <w:ilvl w:val="0"/>
          <w:numId w:val="18"/>
        </w:numPr>
        <w:shd w:val="clear" w:color="auto" w:fill="FFFFFF"/>
        <w:spacing w:before="0" w:beforeAutospacing="0" w:after="0" w:afterAutospacing="0"/>
        <w:jc w:val="both"/>
        <w:textAlignment w:val="baseline"/>
      </w:pPr>
      <w:r w:rsidRPr="007171BD">
        <w:rPr>
          <w:rStyle w:val="eop"/>
          <w:color w:val="000000"/>
        </w:rPr>
        <w:t>En el momento de egreso el paciente sale con las ordenes y citas asignadas para su control de seguimiento para los 15 días, un mes, 3 meses, 6 meses y un año.</w:t>
      </w:r>
    </w:p>
    <w:p w:rsidR="00E57C75" w:rsidRPr="007171BD" w:rsidRDefault="00A04AAC" w:rsidP="00E57C75">
      <w:pPr>
        <w:pStyle w:val="paragraph"/>
        <w:shd w:val="clear" w:color="auto" w:fill="FFFFFF"/>
        <w:spacing w:before="0" w:beforeAutospacing="0" w:after="0" w:afterAutospacing="0"/>
        <w:jc w:val="both"/>
        <w:textAlignment w:val="baseline"/>
        <w:rPr>
          <w:rStyle w:val="eop"/>
          <w:color w:val="000000"/>
        </w:rPr>
      </w:pPr>
      <w:r w:rsidRPr="007171BD">
        <w:rPr>
          <w:rStyle w:val="eop"/>
          <w:color w:val="000000"/>
        </w:rPr>
        <w:t> </w:t>
      </w:r>
      <w:r w:rsidR="00E57C75" w:rsidRPr="007171BD">
        <w:rPr>
          <w:rStyle w:val="eop"/>
          <w:color w:val="000000"/>
        </w:rPr>
        <w:t xml:space="preserve"> </w:t>
      </w:r>
    </w:p>
    <w:p w:rsidR="0083258F" w:rsidRPr="007171BD" w:rsidRDefault="00E57C75" w:rsidP="00D5704B">
      <w:pPr>
        <w:pStyle w:val="paragraph"/>
        <w:shd w:val="clear" w:color="auto" w:fill="FFFFFF"/>
        <w:spacing w:before="0" w:beforeAutospacing="0" w:after="0" w:afterAutospacing="0"/>
        <w:ind w:firstLine="708"/>
        <w:jc w:val="both"/>
        <w:textAlignment w:val="baseline"/>
        <w:rPr>
          <w:rStyle w:val="eop"/>
          <w:color w:val="000000"/>
        </w:rPr>
      </w:pPr>
      <w:r w:rsidRPr="007171BD">
        <w:rPr>
          <w:rStyle w:val="eop"/>
          <w:color w:val="000000"/>
        </w:rPr>
        <w:t xml:space="preserve">Documentos que se encuentran en </w:t>
      </w:r>
      <w:proofErr w:type="spellStart"/>
      <w:r w:rsidRPr="007171BD">
        <w:rPr>
          <w:rStyle w:val="eop"/>
          <w:color w:val="000000"/>
        </w:rPr>
        <w:t>Almera</w:t>
      </w:r>
      <w:proofErr w:type="spellEnd"/>
      <w:r w:rsidRPr="007171BD">
        <w:rPr>
          <w:rStyle w:val="eop"/>
          <w:color w:val="000000"/>
        </w:rPr>
        <w:t xml:space="preserve">: </w:t>
      </w:r>
    </w:p>
    <w:p w:rsidR="00E57C75" w:rsidRPr="007171BD" w:rsidRDefault="00E57C75" w:rsidP="00E57C75">
      <w:pPr>
        <w:pStyle w:val="paragraph"/>
        <w:shd w:val="clear" w:color="auto" w:fill="FFFFFF"/>
        <w:spacing w:before="0" w:beforeAutospacing="0" w:after="0" w:afterAutospacing="0"/>
        <w:jc w:val="both"/>
        <w:textAlignment w:val="baseline"/>
        <w:rPr>
          <w:rStyle w:val="eop"/>
          <w:color w:val="000000"/>
        </w:rPr>
      </w:pPr>
      <w:r w:rsidRPr="007171BD">
        <w:rPr>
          <w:rStyle w:val="eop"/>
          <w:color w:val="000000"/>
        </w:rPr>
        <w:t xml:space="preserve">      </w:t>
      </w:r>
      <w:r w:rsidR="00D5704B">
        <w:rPr>
          <w:rStyle w:val="eop"/>
          <w:color w:val="000000"/>
        </w:rPr>
        <w:tab/>
      </w:r>
      <w:r w:rsidRPr="007171BD">
        <w:rPr>
          <w:rStyle w:val="eop"/>
          <w:color w:val="000000"/>
        </w:rPr>
        <w:t xml:space="preserve"> Protocolos de atención integral a víctimas de violencia Sexual MI-UR-PT-01</w:t>
      </w:r>
    </w:p>
    <w:p w:rsidR="00E57C75" w:rsidRPr="007171BD" w:rsidRDefault="00E57C75" w:rsidP="00E57C75">
      <w:pPr>
        <w:pStyle w:val="paragraph"/>
        <w:shd w:val="clear" w:color="auto" w:fill="FFFFFF"/>
        <w:spacing w:before="0" w:beforeAutospacing="0" w:after="0" w:afterAutospacing="0"/>
        <w:jc w:val="both"/>
        <w:textAlignment w:val="baseline"/>
        <w:rPr>
          <w:rStyle w:val="eop"/>
          <w:color w:val="000000"/>
        </w:rPr>
      </w:pPr>
      <w:r w:rsidRPr="007171BD">
        <w:rPr>
          <w:rStyle w:val="eop"/>
          <w:color w:val="000000"/>
        </w:rPr>
        <w:t xml:space="preserve">     </w:t>
      </w:r>
      <w:r w:rsidR="00D5704B">
        <w:rPr>
          <w:rStyle w:val="eop"/>
          <w:color w:val="000000"/>
        </w:rPr>
        <w:tab/>
      </w:r>
      <w:r w:rsidRPr="007171BD">
        <w:rPr>
          <w:rStyle w:val="eop"/>
          <w:color w:val="000000"/>
        </w:rPr>
        <w:t xml:space="preserve">  Protocolo plan de cuidados de enfermería MI-TU-PT-01</w:t>
      </w:r>
    </w:p>
    <w:p w:rsidR="00E57C75" w:rsidRDefault="00E57C75" w:rsidP="00E57C75">
      <w:pPr>
        <w:pStyle w:val="paragraph"/>
        <w:shd w:val="clear" w:color="auto" w:fill="FFFFFF"/>
        <w:spacing w:before="0" w:beforeAutospacing="0" w:after="0" w:afterAutospacing="0"/>
        <w:jc w:val="both"/>
        <w:textAlignment w:val="baseline"/>
        <w:rPr>
          <w:rStyle w:val="eop"/>
          <w:color w:val="000000"/>
        </w:rPr>
      </w:pPr>
      <w:r w:rsidRPr="007171BD">
        <w:rPr>
          <w:rStyle w:val="eop"/>
          <w:color w:val="000000"/>
        </w:rPr>
        <w:t xml:space="preserve">      </w:t>
      </w:r>
      <w:r w:rsidR="00D5704B">
        <w:rPr>
          <w:rStyle w:val="eop"/>
          <w:color w:val="000000"/>
        </w:rPr>
        <w:tab/>
      </w:r>
      <w:r w:rsidRPr="007171BD">
        <w:rPr>
          <w:rStyle w:val="eop"/>
          <w:color w:val="000000"/>
        </w:rPr>
        <w:t xml:space="preserve"> Protocolo cuidado de enfermería en paciente pediátrico hospitalizado MI-TU-PT-38</w:t>
      </w:r>
    </w:p>
    <w:p w:rsidR="004847E8" w:rsidRPr="004864B6" w:rsidRDefault="00D5704B" w:rsidP="004864B6">
      <w:pPr>
        <w:pStyle w:val="paragraph"/>
        <w:shd w:val="clear" w:color="auto" w:fill="FFFFFF"/>
        <w:spacing w:before="0" w:beforeAutospacing="0" w:after="0" w:afterAutospacing="0"/>
        <w:jc w:val="both"/>
        <w:textAlignment w:val="baseline"/>
      </w:pPr>
      <w:r>
        <w:rPr>
          <w:rStyle w:val="eop"/>
          <w:color w:val="000000"/>
        </w:rPr>
        <w:t xml:space="preserve">       </w:t>
      </w:r>
      <w:r>
        <w:rPr>
          <w:rStyle w:val="eop"/>
          <w:color w:val="000000"/>
        </w:rPr>
        <w:tab/>
        <w:t>Guía para abordaje forense integral en la investigación de la violencia sexual.</w:t>
      </w:r>
    </w:p>
    <w:p w:rsidR="004847E8" w:rsidRPr="007171BD" w:rsidRDefault="004847E8" w:rsidP="000B088D">
      <w:pPr>
        <w:pStyle w:val="Prrafodelista"/>
        <w:rPr>
          <w:rFonts w:ascii="Times New Roman" w:hAnsi="Times New Roman" w:cs="Times New Roman"/>
          <w:sz w:val="24"/>
          <w:szCs w:val="24"/>
        </w:rPr>
      </w:pPr>
    </w:p>
    <w:p w:rsidR="000B088D" w:rsidRPr="00787454" w:rsidRDefault="00787454" w:rsidP="00787454">
      <w:pPr>
        <w:ind w:left="360"/>
        <w:rPr>
          <w:rFonts w:ascii="Times New Roman" w:hAnsi="Times New Roman" w:cs="Times New Roman"/>
          <w:b/>
          <w:sz w:val="24"/>
          <w:szCs w:val="24"/>
        </w:rPr>
      </w:pPr>
      <w:r>
        <w:rPr>
          <w:rFonts w:ascii="Times New Roman" w:hAnsi="Times New Roman" w:cs="Times New Roman"/>
          <w:b/>
          <w:sz w:val="24"/>
          <w:szCs w:val="24"/>
        </w:rPr>
        <w:t>5.</w:t>
      </w:r>
      <w:r w:rsidR="000B088D" w:rsidRPr="00787454">
        <w:rPr>
          <w:rFonts w:ascii="Times New Roman" w:hAnsi="Times New Roman" w:cs="Times New Roman"/>
          <w:b/>
          <w:sz w:val="24"/>
          <w:szCs w:val="24"/>
        </w:rPr>
        <w:t>Indique cuál es el protocolo específico establecido para el manejo del aseo íntimo de los niños y niñas y qué personas están a cargo de esta tarea.</w:t>
      </w:r>
    </w:p>
    <w:p w:rsidR="00211416" w:rsidRDefault="007171BD" w:rsidP="007171BD">
      <w:pPr>
        <w:pStyle w:val="Prrafodelista"/>
        <w:rPr>
          <w:rFonts w:ascii="Times New Roman" w:hAnsi="Times New Roman" w:cs="Times New Roman"/>
          <w:sz w:val="24"/>
          <w:szCs w:val="24"/>
        </w:rPr>
      </w:pPr>
      <w:r w:rsidRPr="007171BD">
        <w:rPr>
          <w:rFonts w:ascii="Times New Roman" w:hAnsi="Times New Roman" w:cs="Times New Roman"/>
          <w:sz w:val="24"/>
          <w:szCs w:val="24"/>
        </w:rPr>
        <w:t xml:space="preserve">Por parte del personal de </w:t>
      </w:r>
      <w:r w:rsidR="00211416" w:rsidRPr="007171BD">
        <w:rPr>
          <w:rFonts w:ascii="Times New Roman" w:hAnsi="Times New Roman" w:cs="Times New Roman"/>
          <w:sz w:val="24"/>
          <w:szCs w:val="24"/>
        </w:rPr>
        <w:t xml:space="preserve">enfermería </w:t>
      </w:r>
      <w:r w:rsidR="00211416">
        <w:rPr>
          <w:rFonts w:ascii="Times New Roman" w:hAnsi="Times New Roman" w:cs="Times New Roman"/>
          <w:sz w:val="24"/>
          <w:szCs w:val="24"/>
        </w:rPr>
        <w:t xml:space="preserve">se </w:t>
      </w:r>
      <w:r w:rsidRPr="007171BD">
        <w:rPr>
          <w:rFonts w:ascii="Times New Roman" w:hAnsi="Times New Roman" w:cs="Times New Roman"/>
          <w:sz w:val="24"/>
          <w:szCs w:val="24"/>
        </w:rPr>
        <w:t xml:space="preserve">realiza el apoyo en la protección </w:t>
      </w:r>
      <w:r w:rsidR="00211416">
        <w:rPr>
          <w:rFonts w:ascii="Times New Roman" w:hAnsi="Times New Roman" w:cs="Times New Roman"/>
          <w:sz w:val="24"/>
          <w:szCs w:val="24"/>
        </w:rPr>
        <w:t xml:space="preserve">contra abusos, autocuidado de acuerdo al </w:t>
      </w:r>
      <w:r w:rsidRPr="007171BD">
        <w:rPr>
          <w:rFonts w:ascii="Times New Roman" w:hAnsi="Times New Roman" w:cs="Times New Roman"/>
          <w:sz w:val="24"/>
          <w:szCs w:val="24"/>
        </w:rPr>
        <w:t xml:space="preserve">Protocolo plan de cuidados de enfermería </w:t>
      </w:r>
    </w:p>
    <w:p w:rsidR="007171BD" w:rsidRPr="007171BD" w:rsidRDefault="007171BD" w:rsidP="007171BD">
      <w:pPr>
        <w:pStyle w:val="Prrafodelista"/>
        <w:rPr>
          <w:rFonts w:ascii="Times New Roman" w:hAnsi="Times New Roman" w:cs="Times New Roman"/>
          <w:sz w:val="24"/>
          <w:szCs w:val="24"/>
        </w:rPr>
      </w:pPr>
      <w:r w:rsidRPr="007171BD">
        <w:rPr>
          <w:rFonts w:ascii="Times New Roman" w:hAnsi="Times New Roman" w:cs="Times New Roman"/>
          <w:sz w:val="24"/>
          <w:szCs w:val="24"/>
        </w:rPr>
        <w:t>MI-TV-PT-01</w:t>
      </w:r>
      <w:r w:rsidR="00211416">
        <w:rPr>
          <w:rFonts w:ascii="Times New Roman" w:hAnsi="Times New Roman" w:cs="Times New Roman"/>
          <w:sz w:val="24"/>
          <w:szCs w:val="24"/>
        </w:rPr>
        <w:t xml:space="preserve">que se encuentra en </w:t>
      </w:r>
      <w:proofErr w:type="spellStart"/>
      <w:r w:rsidR="00211416">
        <w:rPr>
          <w:rFonts w:ascii="Times New Roman" w:hAnsi="Times New Roman" w:cs="Times New Roman"/>
          <w:sz w:val="24"/>
          <w:szCs w:val="24"/>
        </w:rPr>
        <w:t>Almera</w:t>
      </w:r>
      <w:proofErr w:type="spellEnd"/>
      <w:r w:rsidR="00211416">
        <w:rPr>
          <w:rFonts w:ascii="Times New Roman" w:hAnsi="Times New Roman" w:cs="Times New Roman"/>
          <w:sz w:val="24"/>
          <w:szCs w:val="24"/>
        </w:rPr>
        <w:t>.</w:t>
      </w:r>
    </w:p>
    <w:p w:rsidR="000B088D" w:rsidRDefault="000B088D" w:rsidP="000B088D">
      <w:pPr>
        <w:pStyle w:val="Prrafodelista"/>
        <w:rPr>
          <w:rFonts w:ascii="Times New Roman" w:hAnsi="Times New Roman" w:cs="Times New Roman"/>
          <w:sz w:val="24"/>
          <w:szCs w:val="24"/>
        </w:rPr>
      </w:pPr>
    </w:p>
    <w:p w:rsidR="00787454" w:rsidRPr="007171BD" w:rsidRDefault="00787454" w:rsidP="000B088D">
      <w:pPr>
        <w:pStyle w:val="Prrafodelista"/>
        <w:rPr>
          <w:rFonts w:ascii="Times New Roman" w:hAnsi="Times New Roman" w:cs="Times New Roman"/>
          <w:sz w:val="24"/>
          <w:szCs w:val="24"/>
        </w:rPr>
      </w:pPr>
    </w:p>
    <w:p w:rsidR="000B088D" w:rsidRPr="00787454" w:rsidRDefault="00787454" w:rsidP="00787454">
      <w:pPr>
        <w:ind w:left="360"/>
        <w:rPr>
          <w:rFonts w:ascii="Times New Roman" w:hAnsi="Times New Roman" w:cs="Times New Roman"/>
          <w:b/>
          <w:sz w:val="24"/>
          <w:szCs w:val="24"/>
        </w:rPr>
      </w:pPr>
      <w:r>
        <w:rPr>
          <w:rFonts w:ascii="Times New Roman" w:hAnsi="Times New Roman" w:cs="Times New Roman"/>
          <w:b/>
          <w:sz w:val="24"/>
          <w:szCs w:val="24"/>
        </w:rPr>
        <w:lastRenderedPageBreak/>
        <w:t xml:space="preserve">6. </w:t>
      </w:r>
      <w:r w:rsidR="000B088D" w:rsidRPr="00787454">
        <w:rPr>
          <w:rFonts w:ascii="Times New Roman" w:hAnsi="Times New Roman" w:cs="Times New Roman"/>
          <w:b/>
          <w:sz w:val="24"/>
          <w:szCs w:val="24"/>
        </w:rPr>
        <w:t>Explique cómo garantizan la capacitación del personal encargado en temas de aseo íntimo con un enfoque de prevención del abuso.</w:t>
      </w:r>
    </w:p>
    <w:p w:rsidR="00211416" w:rsidRPr="00211416" w:rsidRDefault="007171BD" w:rsidP="00D5704B">
      <w:pPr>
        <w:pStyle w:val="Prrafodelista"/>
        <w:jc w:val="both"/>
        <w:rPr>
          <w:rFonts w:ascii="Times New Roman" w:hAnsi="Times New Roman" w:cs="Times New Roman"/>
          <w:sz w:val="24"/>
          <w:szCs w:val="24"/>
        </w:rPr>
      </w:pPr>
      <w:r w:rsidRPr="007171BD">
        <w:rPr>
          <w:rFonts w:ascii="Times New Roman" w:hAnsi="Times New Roman" w:cs="Times New Roman"/>
          <w:sz w:val="24"/>
          <w:szCs w:val="24"/>
        </w:rPr>
        <w:t>Por parte del personal de enfermería realiza el apoyo en la protección contra abusos, autocuidado, manejo de la sexualidad, potencialización de la autoestima, asesoramiento sexual, de igual manera desde trabajo social se realiza una orientación a pacientes y familiares frente a los derechos sexuales.</w:t>
      </w:r>
    </w:p>
    <w:p w:rsidR="0083258F" w:rsidRPr="00787454" w:rsidRDefault="000B088D" w:rsidP="00787454">
      <w:pPr>
        <w:pStyle w:val="Prrafodelista"/>
        <w:numPr>
          <w:ilvl w:val="0"/>
          <w:numId w:val="25"/>
        </w:numPr>
        <w:rPr>
          <w:rFonts w:ascii="Times New Roman" w:hAnsi="Times New Roman" w:cs="Times New Roman"/>
          <w:b/>
          <w:sz w:val="24"/>
          <w:szCs w:val="24"/>
        </w:rPr>
      </w:pPr>
      <w:r w:rsidRPr="00787454">
        <w:rPr>
          <w:rFonts w:ascii="Times New Roman" w:hAnsi="Times New Roman" w:cs="Times New Roman"/>
          <w:b/>
          <w:sz w:val="24"/>
          <w:szCs w:val="24"/>
        </w:rPr>
        <w:t>Describa las medidas implementadas para respetar la privacidad y la dignidad de los niños durante el aseo íntimo</w:t>
      </w:r>
    </w:p>
    <w:p w:rsidR="0083258F" w:rsidRPr="007171BD" w:rsidRDefault="0083258F" w:rsidP="007171BD">
      <w:pPr>
        <w:pStyle w:val="paragraph"/>
        <w:shd w:val="clear" w:color="auto" w:fill="FFFFFF"/>
        <w:spacing w:before="0" w:beforeAutospacing="0" w:after="0" w:afterAutospacing="0"/>
        <w:ind w:left="360"/>
        <w:jc w:val="both"/>
        <w:textAlignment w:val="baseline"/>
      </w:pPr>
      <w:r w:rsidRPr="007171BD">
        <w:rPr>
          <w:rStyle w:val="normaltextrun"/>
          <w:color w:val="000000"/>
        </w:rPr>
        <w:t>Desde la Ruta de Agresiones, traumas y violencias se garantiza la confidencialidad y seguridad a la víctima durante el proceso de atención desde el momento que ingresa a cualquier unidad de atención, para ello contamos con documentos que los usuarios firman dando su permiso y autorización para atención y de manera recíproca se indica que toda su información será resguardada en confidencialidad, como lo es el consentimiento informado. </w:t>
      </w:r>
      <w:r w:rsidRPr="007171BD">
        <w:rPr>
          <w:rStyle w:val="eop"/>
          <w:color w:val="000000"/>
        </w:rPr>
        <w:t> </w:t>
      </w:r>
    </w:p>
    <w:p w:rsidR="0083258F" w:rsidRPr="007171BD" w:rsidRDefault="0083258F" w:rsidP="0083258F">
      <w:pPr>
        <w:pStyle w:val="paragraph"/>
        <w:shd w:val="clear" w:color="auto" w:fill="FFFFFF"/>
        <w:spacing w:before="0" w:beforeAutospacing="0" w:after="0" w:afterAutospacing="0"/>
        <w:ind w:left="720"/>
        <w:jc w:val="both"/>
        <w:textAlignment w:val="baseline"/>
      </w:pPr>
      <w:r w:rsidRPr="007171BD">
        <w:rPr>
          <w:rStyle w:val="eop"/>
          <w:color w:val="000000"/>
        </w:rPr>
        <w:t> </w:t>
      </w:r>
    </w:p>
    <w:p w:rsidR="0083258F" w:rsidRPr="007171BD" w:rsidRDefault="0083258F" w:rsidP="0083258F">
      <w:pPr>
        <w:pStyle w:val="paragraph"/>
        <w:numPr>
          <w:ilvl w:val="0"/>
          <w:numId w:val="9"/>
        </w:numPr>
        <w:shd w:val="clear" w:color="auto" w:fill="FFFFFF"/>
        <w:spacing w:before="0" w:beforeAutospacing="0" w:after="0" w:afterAutospacing="0"/>
        <w:jc w:val="both"/>
        <w:textAlignment w:val="baseline"/>
      </w:pPr>
      <w:r w:rsidRPr="007171BD">
        <w:rPr>
          <w:rStyle w:val="normaltextrun"/>
          <w:color w:val="000000"/>
        </w:rPr>
        <w:t>Formato de consentimiento y/o disentimiento informado para manejo integral en la atención en salud e investigación clínico forense de la violencia sexual MI-UR-FT-014</w:t>
      </w:r>
      <w:r w:rsidRPr="007171BD">
        <w:rPr>
          <w:rStyle w:val="eop"/>
          <w:color w:val="000000"/>
        </w:rPr>
        <w:t> </w:t>
      </w:r>
    </w:p>
    <w:p w:rsidR="0083258F" w:rsidRPr="007171BD" w:rsidRDefault="0083258F" w:rsidP="0083258F">
      <w:pPr>
        <w:pStyle w:val="paragraph"/>
        <w:numPr>
          <w:ilvl w:val="0"/>
          <w:numId w:val="9"/>
        </w:numPr>
        <w:shd w:val="clear" w:color="auto" w:fill="FFFFFF"/>
        <w:spacing w:before="0" w:beforeAutospacing="0" w:after="0" w:afterAutospacing="0"/>
        <w:jc w:val="both"/>
        <w:textAlignment w:val="baseline"/>
      </w:pPr>
      <w:r w:rsidRPr="007171BD">
        <w:rPr>
          <w:rStyle w:val="normaltextrun"/>
          <w:color w:val="000000"/>
        </w:rPr>
        <w:t>Formato consentimiento y disentimiento informado prueba VIH MI-TV-FT-117</w:t>
      </w:r>
      <w:r w:rsidRPr="007171BD">
        <w:rPr>
          <w:rStyle w:val="eop"/>
          <w:color w:val="000000"/>
        </w:rPr>
        <w:t> </w:t>
      </w:r>
    </w:p>
    <w:p w:rsidR="0083258F" w:rsidRPr="007171BD" w:rsidRDefault="0083258F" w:rsidP="0083258F">
      <w:pPr>
        <w:pStyle w:val="paragraph"/>
        <w:numPr>
          <w:ilvl w:val="0"/>
          <w:numId w:val="9"/>
        </w:numPr>
        <w:shd w:val="clear" w:color="auto" w:fill="FFFFFF"/>
        <w:spacing w:before="0" w:beforeAutospacing="0" w:after="0" w:afterAutospacing="0"/>
        <w:jc w:val="both"/>
        <w:textAlignment w:val="baseline"/>
      </w:pPr>
      <w:r w:rsidRPr="007171BD">
        <w:rPr>
          <w:rStyle w:val="normaltextrun"/>
          <w:color w:val="000000"/>
        </w:rPr>
        <w:t>Consentimiento informado de procedimientos de enfermería MI-TV-FT-065</w:t>
      </w:r>
      <w:r w:rsidRPr="007171BD">
        <w:rPr>
          <w:rStyle w:val="eop"/>
          <w:color w:val="000000"/>
        </w:rPr>
        <w:t> </w:t>
      </w:r>
    </w:p>
    <w:p w:rsidR="0083258F" w:rsidRPr="007171BD" w:rsidRDefault="0083258F" w:rsidP="0083258F">
      <w:pPr>
        <w:pStyle w:val="paragraph"/>
        <w:numPr>
          <w:ilvl w:val="0"/>
          <w:numId w:val="9"/>
        </w:numPr>
        <w:shd w:val="clear" w:color="auto" w:fill="FFFFFF"/>
        <w:spacing w:before="0" w:beforeAutospacing="0" w:after="0" w:afterAutospacing="0"/>
        <w:jc w:val="both"/>
        <w:textAlignment w:val="baseline"/>
        <w:rPr>
          <w:rStyle w:val="eop"/>
        </w:rPr>
      </w:pPr>
      <w:r w:rsidRPr="007171BD">
        <w:rPr>
          <w:rStyle w:val="normaltextrun"/>
          <w:color w:val="000000"/>
        </w:rPr>
        <w:t>Instructivo de solicitud y entrega de copia de historia clínica para pacientes, familiares, terceros, autoridades judiciales, entidades de salud y de control AP-TI-IT-09</w:t>
      </w:r>
      <w:r w:rsidRPr="007171BD">
        <w:rPr>
          <w:rStyle w:val="eop"/>
          <w:color w:val="000000"/>
        </w:rPr>
        <w:t> </w:t>
      </w:r>
    </w:p>
    <w:p w:rsidR="0083258F" w:rsidRPr="007171BD" w:rsidRDefault="0083258F" w:rsidP="0083258F">
      <w:pPr>
        <w:pStyle w:val="paragraph"/>
        <w:numPr>
          <w:ilvl w:val="0"/>
          <w:numId w:val="9"/>
        </w:numPr>
        <w:shd w:val="clear" w:color="auto" w:fill="FFFFFF"/>
        <w:spacing w:before="0" w:beforeAutospacing="0" w:after="0" w:afterAutospacing="0"/>
        <w:jc w:val="both"/>
        <w:textAlignment w:val="baseline"/>
        <w:rPr>
          <w:rStyle w:val="eop"/>
        </w:rPr>
      </w:pPr>
      <w:r w:rsidRPr="007171BD">
        <w:rPr>
          <w:rStyle w:val="normaltextrun"/>
          <w:color w:val="000000"/>
        </w:rPr>
        <w:t>Formato solicitud de historia clínica terceros, menores de edad o fallecidos AP-TI-FT-002</w:t>
      </w:r>
      <w:r w:rsidRPr="007171BD">
        <w:rPr>
          <w:rStyle w:val="eop"/>
          <w:color w:val="000000"/>
        </w:rPr>
        <w:t> </w:t>
      </w:r>
    </w:p>
    <w:p w:rsidR="004847E8" w:rsidRDefault="0083258F" w:rsidP="00787454">
      <w:pPr>
        <w:shd w:val="clear" w:color="auto" w:fill="FFFFFF"/>
        <w:spacing w:after="0" w:line="240" w:lineRule="auto"/>
        <w:ind w:left="360"/>
        <w:jc w:val="both"/>
        <w:textAlignment w:val="baseline"/>
        <w:rPr>
          <w:rFonts w:ascii="Times New Roman" w:eastAsia="Times New Roman" w:hAnsi="Times New Roman" w:cs="Times New Roman"/>
          <w:color w:val="000000"/>
          <w:sz w:val="24"/>
          <w:szCs w:val="24"/>
          <w:lang w:eastAsia="es-CO"/>
        </w:rPr>
      </w:pPr>
      <w:r w:rsidRPr="007171BD">
        <w:rPr>
          <w:rFonts w:ascii="Times New Roman" w:eastAsia="Times New Roman" w:hAnsi="Times New Roman" w:cs="Times New Roman"/>
          <w:i/>
          <w:iCs/>
          <w:color w:val="000000"/>
          <w:sz w:val="24"/>
          <w:szCs w:val="24"/>
          <w:lang w:eastAsia="es-CO"/>
        </w:rPr>
        <w:t>“De conformidad con la ley 23 del 18 de febrero de 1981, artículo 34 y la resolución 1995 del 8 de julio de 1999, artículo 1 y 14. La historia clínica es un documento privado, obligatorio y sometido a reserva, al cual solo podrán acceder el usuario, el equipo de salud y autoridades judiciales. Dicho documento únicamente puede ser conocido por terceros previa autorización del paciente, o en los casos previstos por la ley. Para la entrega de la copia de la historia clínica o algunos documentos que la componen es necesario cumplir con los requisitos que se mencionan a continuación”.</w:t>
      </w:r>
      <w:r w:rsidRPr="007171BD">
        <w:rPr>
          <w:rFonts w:ascii="Times New Roman" w:eastAsia="Times New Roman" w:hAnsi="Times New Roman" w:cs="Times New Roman"/>
          <w:color w:val="000000"/>
          <w:sz w:val="24"/>
          <w:szCs w:val="24"/>
          <w:lang w:eastAsia="es-CO"/>
        </w:rPr>
        <w:t> </w:t>
      </w:r>
    </w:p>
    <w:p w:rsidR="00787454" w:rsidRPr="00787454" w:rsidRDefault="00787454" w:rsidP="00787454">
      <w:pPr>
        <w:shd w:val="clear" w:color="auto" w:fill="FFFFFF"/>
        <w:spacing w:after="0" w:line="240" w:lineRule="auto"/>
        <w:ind w:left="360"/>
        <w:jc w:val="both"/>
        <w:textAlignment w:val="baseline"/>
        <w:rPr>
          <w:rFonts w:ascii="Times New Roman" w:eastAsia="Times New Roman" w:hAnsi="Times New Roman" w:cs="Times New Roman"/>
          <w:sz w:val="24"/>
          <w:szCs w:val="24"/>
          <w:lang w:eastAsia="es-CO"/>
        </w:rPr>
      </w:pPr>
    </w:p>
    <w:p w:rsidR="000B088D" w:rsidRPr="00787454" w:rsidRDefault="000B088D" w:rsidP="00787454">
      <w:pPr>
        <w:pStyle w:val="Prrafodelista"/>
        <w:numPr>
          <w:ilvl w:val="0"/>
          <w:numId w:val="25"/>
        </w:numPr>
        <w:rPr>
          <w:rFonts w:ascii="Times New Roman" w:hAnsi="Times New Roman" w:cs="Times New Roman"/>
          <w:b/>
          <w:sz w:val="24"/>
          <w:szCs w:val="24"/>
        </w:rPr>
      </w:pPr>
      <w:r w:rsidRPr="00787454">
        <w:rPr>
          <w:rFonts w:ascii="Times New Roman" w:hAnsi="Times New Roman" w:cs="Times New Roman"/>
          <w:b/>
          <w:sz w:val="24"/>
          <w:szCs w:val="24"/>
        </w:rPr>
        <w:t>Explique cómo manejan la comunicación con los padres o tutores en relación con estas prácticas</w:t>
      </w:r>
      <w:r w:rsidR="00A04AAC" w:rsidRPr="00787454">
        <w:rPr>
          <w:rFonts w:ascii="Times New Roman" w:hAnsi="Times New Roman" w:cs="Times New Roman"/>
          <w:b/>
          <w:sz w:val="24"/>
          <w:szCs w:val="24"/>
        </w:rPr>
        <w:t>.</w:t>
      </w:r>
    </w:p>
    <w:p w:rsidR="000B088D" w:rsidRDefault="00D5704B" w:rsidP="00D5704B">
      <w:pPr>
        <w:pStyle w:val="Prrafodelista"/>
        <w:jc w:val="both"/>
        <w:rPr>
          <w:rFonts w:ascii="Times New Roman" w:hAnsi="Times New Roman" w:cs="Times New Roman"/>
          <w:sz w:val="24"/>
          <w:szCs w:val="24"/>
        </w:rPr>
      </w:pPr>
      <w:r w:rsidRPr="00D5704B">
        <w:rPr>
          <w:rFonts w:ascii="Times New Roman" w:hAnsi="Times New Roman" w:cs="Times New Roman"/>
          <w:sz w:val="24"/>
          <w:szCs w:val="24"/>
        </w:rPr>
        <w:t>Desde el área de trabajo social de</w:t>
      </w:r>
      <w:r>
        <w:rPr>
          <w:rFonts w:ascii="Times New Roman" w:hAnsi="Times New Roman" w:cs="Times New Roman"/>
          <w:sz w:val="24"/>
          <w:szCs w:val="24"/>
        </w:rPr>
        <w:t xml:space="preserve"> acuerd</w:t>
      </w:r>
      <w:r w:rsidRPr="00D5704B">
        <w:rPr>
          <w:rFonts w:ascii="Times New Roman" w:hAnsi="Times New Roman" w:cs="Times New Roman"/>
          <w:sz w:val="24"/>
          <w:szCs w:val="24"/>
        </w:rPr>
        <w:t>o a las especificidades de cada caso por parte del servicio de trabajo social se realizan orientaciones frente a normas,</w:t>
      </w:r>
      <w:r>
        <w:rPr>
          <w:rFonts w:ascii="Times New Roman" w:hAnsi="Times New Roman" w:cs="Times New Roman"/>
          <w:sz w:val="24"/>
          <w:szCs w:val="24"/>
        </w:rPr>
        <w:t xml:space="preserve"> </w:t>
      </w:r>
      <w:r w:rsidRPr="00D5704B">
        <w:rPr>
          <w:rFonts w:ascii="Times New Roman" w:hAnsi="Times New Roman" w:cs="Times New Roman"/>
          <w:sz w:val="24"/>
          <w:szCs w:val="24"/>
        </w:rPr>
        <w:t>limites,</w:t>
      </w:r>
      <w:r>
        <w:rPr>
          <w:rFonts w:ascii="Times New Roman" w:hAnsi="Times New Roman" w:cs="Times New Roman"/>
          <w:sz w:val="24"/>
          <w:szCs w:val="24"/>
        </w:rPr>
        <w:t xml:space="preserve"> </w:t>
      </w:r>
      <w:r w:rsidRPr="00D5704B">
        <w:rPr>
          <w:rFonts w:ascii="Times New Roman" w:hAnsi="Times New Roman" w:cs="Times New Roman"/>
          <w:sz w:val="24"/>
          <w:szCs w:val="24"/>
        </w:rPr>
        <w:t>pautas de crianza, derechos reproductivos y sexuales, así como los mecanismos de garantía establecidos por el estado colombiano a</w:t>
      </w:r>
      <w:r>
        <w:rPr>
          <w:rFonts w:ascii="Times New Roman" w:hAnsi="Times New Roman" w:cs="Times New Roman"/>
          <w:sz w:val="24"/>
          <w:szCs w:val="24"/>
        </w:rPr>
        <w:t xml:space="preserve"> </w:t>
      </w:r>
      <w:r w:rsidRPr="00D5704B">
        <w:rPr>
          <w:rFonts w:ascii="Times New Roman" w:hAnsi="Times New Roman" w:cs="Times New Roman"/>
          <w:sz w:val="24"/>
          <w:szCs w:val="24"/>
        </w:rPr>
        <w:t>través de los entes entorno a la integridad física y mental del paciente, por lo que se hace importante que se puedan denunciar los hechos con el fin de que se tomen  medidas para el tratamiento  de los mismos, logrando así mitigar el riesgo y salvaguardar la vida e integridad de los niños,</w:t>
      </w:r>
      <w:r>
        <w:rPr>
          <w:rFonts w:ascii="Times New Roman" w:hAnsi="Times New Roman" w:cs="Times New Roman"/>
          <w:sz w:val="24"/>
          <w:szCs w:val="24"/>
        </w:rPr>
        <w:t xml:space="preserve"> </w:t>
      </w:r>
      <w:r w:rsidRPr="00D5704B">
        <w:rPr>
          <w:rFonts w:ascii="Times New Roman" w:hAnsi="Times New Roman" w:cs="Times New Roman"/>
          <w:sz w:val="24"/>
          <w:szCs w:val="24"/>
        </w:rPr>
        <w:t>niñas y adolescentes.</w:t>
      </w:r>
    </w:p>
    <w:p w:rsidR="00D5704B" w:rsidRPr="00D5704B" w:rsidRDefault="00D5704B" w:rsidP="00D5704B">
      <w:pPr>
        <w:pStyle w:val="Prrafodelista"/>
        <w:jc w:val="both"/>
        <w:rPr>
          <w:rFonts w:ascii="Times New Roman" w:hAnsi="Times New Roman" w:cs="Times New Roman"/>
          <w:sz w:val="24"/>
          <w:szCs w:val="24"/>
        </w:rPr>
      </w:pPr>
    </w:p>
    <w:p w:rsidR="000B088D" w:rsidRPr="007171BD" w:rsidRDefault="000B088D" w:rsidP="00787454">
      <w:pPr>
        <w:pStyle w:val="Prrafodelista"/>
        <w:numPr>
          <w:ilvl w:val="0"/>
          <w:numId w:val="25"/>
        </w:numPr>
        <w:rPr>
          <w:rFonts w:ascii="Times New Roman" w:hAnsi="Times New Roman" w:cs="Times New Roman"/>
          <w:b/>
          <w:sz w:val="24"/>
          <w:szCs w:val="24"/>
        </w:rPr>
      </w:pPr>
      <w:r w:rsidRPr="007171BD">
        <w:rPr>
          <w:rFonts w:ascii="Times New Roman" w:hAnsi="Times New Roman" w:cs="Times New Roman"/>
          <w:b/>
          <w:sz w:val="24"/>
          <w:szCs w:val="24"/>
        </w:rPr>
        <w:lastRenderedPageBreak/>
        <w:t xml:space="preserve"> Indique los mecanismos existentes para supervisar y prevenir irregularidades o conductas inapropiadas por parte del personal.</w:t>
      </w:r>
    </w:p>
    <w:p w:rsidR="000B088D" w:rsidRDefault="00787454" w:rsidP="000B088D">
      <w:pPr>
        <w:pStyle w:val="Prrafodelista"/>
        <w:rPr>
          <w:rFonts w:ascii="Times New Roman" w:hAnsi="Times New Roman" w:cs="Times New Roman"/>
          <w:b/>
          <w:color w:val="FF0000"/>
          <w:sz w:val="24"/>
          <w:szCs w:val="24"/>
        </w:rPr>
      </w:pPr>
      <w:r w:rsidRPr="00787454">
        <w:rPr>
          <w:rFonts w:ascii="Times New Roman" w:hAnsi="Times New Roman" w:cs="Times New Roman"/>
          <w:b/>
          <w:color w:val="FF0000"/>
          <w:sz w:val="24"/>
          <w:szCs w:val="24"/>
        </w:rPr>
        <w:t xml:space="preserve">Esta información no la tenemos </w:t>
      </w:r>
    </w:p>
    <w:p w:rsidR="00787454" w:rsidRPr="00787454" w:rsidRDefault="00787454" w:rsidP="000B088D">
      <w:pPr>
        <w:pStyle w:val="Prrafodelista"/>
        <w:rPr>
          <w:rFonts w:ascii="Times New Roman" w:hAnsi="Times New Roman" w:cs="Times New Roman"/>
          <w:b/>
          <w:color w:val="FF0000"/>
          <w:sz w:val="24"/>
          <w:szCs w:val="24"/>
        </w:rPr>
      </w:pPr>
      <w:bookmarkStart w:id="0" w:name="_GoBack"/>
      <w:bookmarkEnd w:id="0"/>
    </w:p>
    <w:p w:rsidR="000B088D" w:rsidRDefault="000B088D" w:rsidP="00787454">
      <w:pPr>
        <w:pStyle w:val="Prrafodelista"/>
        <w:numPr>
          <w:ilvl w:val="0"/>
          <w:numId w:val="25"/>
        </w:numPr>
        <w:rPr>
          <w:rFonts w:ascii="Times New Roman" w:hAnsi="Times New Roman" w:cs="Times New Roman"/>
          <w:b/>
          <w:sz w:val="24"/>
          <w:szCs w:val="24"/>
        </w:rPr>
      </w:pPr>
      <w:r w:rsidRPr="007171BD">
        <w:rPr>
          <w:rFonts w:ascii="Times New Roman" w:hAnsi="Times New Roman" w:cs="Times New Roman"/>
          <w:b/>
          <w:sz w:val="24"/>
          <w:szCs w:val="24"/>
        </w:rPr>
        <w:t>Mencione si promueven la educación en autocuidado para los niños y niñas, y de ser así, detalle cómo se implementa</w:t>
      </w:r>
      <w:r w:rsidR="00A04AAC" w:rsidRPr="007171BD">
        <w:rPr>
          <w:rFonts w:ascii="Times New Roman" w:hAnsi="Times New Roman" w:cs="Times New Roman"/>
          <w:b/>
          <w:sz w:val="24"/>
          <w:szCs w:val="24"/>
        </w:rPr>
        <w:t>.</w:t>
      </w:r>
    </w:p>
    <w:p w:rsidR="00A8583B" w:rsidRPr="00A8583B" w:rsidRDefault="00A8583B" w:rsidP="00A8583B">
      <w:pPr>
        <w:pStyle w:val="Prrafodelista"/>
        <w:rPr>
          <w:rFonts w:ascii="Times New Roman" w:hAnsi="Times New Roman" w:cs="Times New Roman"/>
          <w:b/>
          <w:sz w:val="24"/>
          <w:szCs w:val="24"/>
        </w:rPr>
      </w:pPr>
    </w:p>
    <w:p w:rsidR="00A8583B" w:rsidRDefault="00A8583B" w:rsidP="00A8583B">
      <w:pPr>
        <w:pStyle w:val="Prrafodelista"/>
        <w:rPr>
          <w:rFonts w:ascii="Times New Roman" w:hAnsi="Times New Roman" w:cs="Times New Roman"/>
          <w:sz w:val="24"/>
          <w:szCs w:val="24"/>
        </w:rPr>
      </w:pPr>
      <w:r w:rsidRPr="00A8583B">
        <w:rPr>
          <w:rFonts w:ascii="Times New Roman" w:hAnsi="Times New Roman" w:cs="Times New Roman"/>
          <w:sz w:val="24"/>
          <w:szCs w:val="24"/>
        </w:rPr>
        <w:t xml:space="preserve">Desde el área de enfermería se realiza un acompañamiento a los pacientes donde se realiza </w:t>
      </w:r>
      <w:r>
        <w:rPr>
          <w:rFonts w:ascii="Times New Roman" w:hAnsi="Times New Roman" w:cs="Times New Roman"/>
          <w:sz w:val="24"/>
          <w:szCs w:val="24"/>
        </w:rPr>
        <w:t>retroalim</w:t>
      </w:r>
      <w:r w:rsidR="00331D4F">
        <w:rPr>
          <w:rFonts w:ascii="Times New Roman" w:hAnsi="Times New Roman" w:cs="Times New Roman"/>
          <w:sz w:val="24"/>
          <w:szCs w:val="24"/>
        </w:rPr>
        <w:t>enta sobre la importancia de una adecuada</w:t>
      </w:r>
      <w:r>
        <w:rPr>
          <w:rFonts w:ascii="Times New Roman" w:hAnsi="Times New Roman" w:cs="Times New Roman"/>
          <w:sz w:val="24"/>
          <w:szCs w:val="24"/>
        </w:rPr>
        <w:t xml:space="preserve"> higiene,</w:t>
      </w:r>
      <w:r w:rsidR="00331D4F" w:rsidRPr="00331D4F">
        <w:rPr>
          <w:rFonts w:ascii="Times New Roman" w:hAnsi="Times New Roman" w:cs="Times New Roman"/>
          <w:sz w:val="24"/>
          <w:szCs w:val="24"/>
        </w:rPr>
        <w:t xml:space="preserve"> </w:t>
      </w:r>
      <w:r w:rsidR="00331D4F" w:rsidRPr="007171BD">
        <w:rPr>
          <w:rFonts w:ascii="Times New Roman" w:hAnsi="Times New Roman" w:cs="Times New Roman"/>
          <w:sz w:val="24"/>
          <w:szCs w:val="24"/>
        </w:rPr>
        <w:t>asesoramiento sexual,</w:t>
      </w:r>
      <w:r w:rsidR="00331D4F">
        <w:rPr>
          <w:rFonts w:ascii="Times New Roman" w:hAnsi="Times New Roman" w:cs="Times New Roman"/>
          <w:sz w:val="24"/>
          <w:szCs w:val="24"/>
        </w:rPr>
        <w:t xml:space="preserve"> autocuidado, dejándolo plasmado en las notas de enfermería.</w:t>
      </w:r>
    </w:p>
    <w:p w:rsidR="00331D4F" w:rsidRPr="00A8583B" w:rsidRDefault="00331D4F" w:rsidP="00A8583B">
      <w:pPr>
        <w:pStyle w:val="Prrafodelista"/>
        <w:rPr>
          <w:rFonts w:ascii="Times New Roman" w:hAnsi="Times New Roman" w:cs="Times New Roman"/>
          <w:sz w:val="24"/>
          <w:szCs w:val="24"/>
        </w:rPr>
      </w:pPr>
    </w:p>
    <w:sectPr w:rsidR="00331D4F" w:rsidRPr="00A8583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53AD1"/>
    <w:multiLevelType w:val="multilevel"/>
    <w:tmpl w:val="2B3A9F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E677C"/>
    <w:multiLevelType w:val="multilevel"/>
    <w:tmpl w:val="B5340A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B54929"/>
    <w:multiLevelType w:val="hybridMultilevel"/>
    <w:tmpl w:val="B6F6976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D704B0"/>
    <w:multiLevelType w:val="multilevel"/>
    <w:tmpl w:val="E280F9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6B1F3D"/>
    <w:multiLevelType w:val="hybridMultilevel"/>
    <w:tmpl w:val="2D78B3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EBA77B0"/>
    <w:multiLevelType w:val="multilevel"/>
    <w:tmpl w:val="F6F80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1809E5"/>
    <w:multiLevelType w:val="multilevel"/>
    <w:tmpl w:val="9120DB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3D01DB"/>
    <w:multiLevelType w:val="hybridMultilevel"/>
    <w:tmpl w:val="461028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C7127D6"/>
    <w:multiLevelType w:val="multilevel"/>
    <w:tmpl w:val="EEA2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A421B5"/>
    <w:multiLevelType w:val="hybridMultilevel"/>
    <w:tmpl w:val="9D9AC5EA"/>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3CE107B"/>
    <w:multiLevelType w:val="multilevel"/>
    <w:tmpl w:val="E0E42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4B691F"/>
    <w:multiLevelType w:val="multilevel"/>
    <w:tmpl w:val="178CB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560D0A"/>
    <w:multiLevelType w:val="hybridMultilevel"/>
    <w:tmpl w:val="2EFAA32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9D02700"/>
    <w:multiLevelType w:val="multilevel"/>
    <w:tmpl w:val="E49C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532D4"/>
    <w:multiLevelType w:val="hybridMultilevel"/>
    <w:tmpl w:val="6A02344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D36D01"/>
    <w:multiLevelType w:val="hybridMultilevel"/>
    <w:tmpl w:val="006CA24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FC51890"/>
    <w:multiLevelType w:val="multilevel"/>
    <w:tmpl w:val="FF9EF7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FE3905"/>
    <w:multiLevelType w:val="hybridMultilevel"/>
    <w:tmpl w:val="0F64EE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240444F"/>
    <w:multiLevelType w:val="multilevel"/>
    <w:tmpl w:val="88304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42BF5"/>
    <w:multiLevelType w:val="multilevel"/>
    <w:tmpl w:val="072C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1609FB"/>
    <w:multiLevelType w:val="multilevel"/>
    <w:tmpl w:val="4B08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5B44ED"/>
    <w:multiLevelType w:val="multilevel"/>
    <w:tmpl w:val="EA66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1479C9"/>
    <w:multiLevelType w:val="hybridMultilevel"/>
    <w:tmpl w:val="A60E01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6CB3A7C"/>
    <w:multiLevelType w:val="hybridMultilevel"/>
    <w:tmpl w:val="C0285D0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49D031D"/>
    <w:multiLevelType w:val="hybridMultilevel"/>
    <w:tmpl w:val="4B3A80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6"/>
  </w:num>
  <w:num w:numId="4">
    <w:abstractNumId w:val="17"/>
  </w:num>
  <w:num w:numId="5">
    <w:abstractNumId w:val="18"/>
  </w:num>
  <w:num w:numId="6">
    <w:abstractNumId w:val="6"/>
  </w:num>
  <w:num w:numId="7">
    <w:abstractNumId w:val="1"/>
  </w:num>
  <w:num w:numId="8">
    <w:abstractNumId w:val="3"/>
  </w:num>
  <w:num w:numId="9">
    <w:abstractNumId w:val="14"/>
  </w:num>
  <w:num w:numId="10">
    <w:abstractNumId w:val="5"/>
  </w:num>
  <w:num w:numId="11">
    <w:abstractNumId w:val="10"/>
  </w:num>
  <w:num w:numId="12">
    <w:abstractNumId w:val="11"/>
  </w:num>
  <w:num w:numId="13">
    <w:abstractNumId w:val="13"/>
  </w:num>
  <w:num w:numId="14">
    <w:abstractNumId w:val="21"/>
  </w:num>
  <w:num w:numId="15">
    <w:abstractNumId w:val="19"/>
  </w:num>
  <w:num w:numId="16">
    <w:abstractNumId w:val="8"/>
  </w:num>
  <w:num w:numId="17">
    <w:abstractNumId w:val="20"/>
  </w:num>
  <w:num w:numId="18">
    <w:abstractNumId w:val="12"/>
  </w:num>
  <w:num w:numId="19">
    <w:abstractNumId w:val="4"/>
  </w:num>
  <w:num w:numId="20">
    <w:abstractNumId w:val="24"/>
  </w:num>
  <w:num w:numId="21">
    <w:abstractNumId w:val="2"/>
  </w:num>
  <w:num w:numId="22">
    <w:abstractNumId w:val="15"/>
  </w:num>
  <w:num w:numId="23">
    <w:abstractNumId w:val="23"/>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88D"/>
    <w:rsid w:val="000B088D"/>
    <w:rsid w:val="000C40B3"/>
    <w:rsid w:val="00130E83"/>
    <w:rsid w:val="00211416"/>
    <w:rsid w:val="002979D2"/>
    <w:rsid w:val="00331D4F"/>
    <w:rsid w:val="004847E8"/>
    <w:rsid w:val="004864B6"/>
    <w:rsid w:val="00564FC3"/>
    <w:rsid w:val="005A44A7"/>
    <w:rsid w:val="00645CD9"/>
    <w:rsid w:val="007171BD"/>
    <w:rsid w:val="00765F15"/>
    <w:rsid w:val="00787454"/>
    <w:rsid w:val="007C609F"/>
    <w:rsid w:val="0083258F"/>
    <w:rsid w:val="00A04AAC"/>
    <w:rsid w:val="00A8583B"/>
    <w:rsid w:val="00C332CD"/>
    <w:rsid w:val="00CB4623"/>
    <w:rsid w:val="00D06DC2"/>
    <w:rsid w:val="00D5704B"/>
    <w:rsid w:val="00E57C75"/>
    <w:rsid w:val="00FA73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5676E"/>
  <w15:chartTrackingRefBased/>
  <w15:docId w15:val="{6D353733-FBF6-41A9-92E7-FE6F542F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B088D"/>
    <w:pPr>
      <w:ind w:left="720"/>
      <w:contextualSpacing/>
    </w:pPr>
  </w:style>
  <w:style w:type="paragraph" w:customStyle="1" w:styleId="paragraph">
    <w:name w:val="paragraph"/>
    <w:basedOn w:val="Normal"/>
    <w:rsid w:val="00130E8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130E83"/>
  </w:style>
  <w:style w:type="character" w:customStyle="1" w:styleId="eop">
    <w:name w:val="eop"/>
    <w:basedOn w:val="Fuentedeprrafopredeter"/>
    <w:rsid w:val="0013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94199">
      <w:bodyDiv w:val="1"/>
      <w:marLeft w:val="0"/>
      <w:marRight w:val="0"/>
      <w:marTop w:val="0"/>
      <w:marBottom w:val="0"/>
      <w:divBdr>
        <w:top w:val="none" w:sz="0" w:space="0" w:color="auto"/>
        <w:left w:val="none" w:sz="0" w:space="0" w:color="auto"/>
        <w:bottom w:val="none" w:sz="0" w:space="0" w:color="auto"/>
        <w:right w:val="none" w:sz="0" w:space="0" w:color="auto"/>
      </w:divBdr>
      <w:divsChild>
        <w:div w:id="1585652505">
          <w:marLeft w:val="0"/>
          <w:marRight w:val="0"/>
          <w:marTop w:val="0"/>
          <w:marBottom w:val="0"/>
          <w:divBdr>
            <w:top w:val="none" w:sz="0" w:space="0" w:color="auto"/>
            <w:left w:val="none" w:sz="0" w:space="0" w:color="auto"/>
            <w:bottom w:val="none" w:sz="0" w:space="0" w:color="auto"/>
            <w:right w:val="none" w:sz="0" w:space="0" w:color="auto"/>
          </w:divBdr>
        </w:div>
        <w:div w:id="103618799">
          <w:marLeft w:val="0"/>
          <w:marRight w:val="0"/>
          <w:marTop w:val="0"/>
          <w:marBottom w:val="0"/>
          <w:divBdr>
            <w:top w:val="none" w:sz="0" w:space="0" w:color="auto"/>
            <w:left w:val="none" w:sz="0" w:space="0" w:color="auto"/>
            <w:bottom w:val="none" w:sz="0" w:space="0" w:color="auto"/>
            <w:right w:val="none" w:sz="0" w:space="0" w:color="auto"/>
          </w:divBdr>
        </w:div>
        <w:div w:id="458693298">
          <w:marLeft w:val="0"/>
          <w:marRight w:val="0"/>
          <w:marTop w:val="0"/>
          <w:marBottom w:val="0"/>
          <w:divBdr>
            <w:top w:val="none" w:sz="0" w:space="0" w:color="auto"/>
            <w:left w:val="none" w:sz="0" w:space="0" w:color="auto"/>
            <w:bottom w:val="none" w:sz="0" w:space="0" w:color="auto"/>
            <w:right w:val="none" w:sz="0" w:space="0" w:color="auto"/>
          </w:divBdr>
        </w:div>
        <w:div w:id="685326896">
          <w:marLeft w:val="0"/>
          <w:marRight w:val="0"/>
          <w:marTop w:val="0"/>
          <w:marBottom w:val="0"/>
          <w:divBdr>
            <w:top w:val="none" w:sz="0" w:space="0" w:color="auto"/>
            <w:left w:val="none" w:sz="0" w:space="0" w:color="auto"/>
            <w:bottom w:val="none" w:sz="0" w:space="0" w:color="auto"/>
            <w:right w:val="none" w:sz="0" w:space="0" w:color="auto"/>
          </w:divBdr>
        </w:div>
        <w:div w:id="296423924">
          <w:marLeft w:val="0"/>
          <w:marRight w:val="0"/>
          <w:marTop w:val="0"/>
          <w:marBottom w:val="0"/>
          <w:divBdr>
            <w:top w:val="none" w:sz="0" w:space="0" w:color="auto"/>
            <w:left w:val="none" w:sz="0" w:space="0" w:color="auto"/>
            <w:bottom w:val="none" w:sz="0" w:space="0" w:color="auto"/>
            <w:right w:val="none" w:sz="0" w:space="0" w:color="auto"/>
          </w:divBdr>
        </w:div>
        <w:div w:id="826752096">
          <w:marLeft w:val="0"/>
          <w:marRight w:val="0"/>
          <w:marTop w:val="0"/>
          <w:marBottom w:val="0"/>
          <w:divBdr>
            <w:top w:val="none" w:sz="0" w:space="0" w:color="auto"/>
            <w:left w:val="none" w:sz="0" w:space="0" w:color="auto"/>
            <w:bottom w:val="none" w:sz="0" w:space="0" w:color="auto"/>
            <w:right w:val="none" w:sz="0" w:space="0" w:color="auto"/>
          </w:divBdr>
        </w:div>
        <w:div w:id="1951735959">
          <w:marLeft w:val="0"/>
          <w:marRight w:val="0"/>
          <w:marTop w:val="0"/>
          <w:marBottom w:val="0"/>
          <w:divBdr>
            <w:top w:val="none" w:sz="0" w:space="0" w:color="auto"/>
            <w:left w:val="none" w:sz="0" w:space="0" w:color="auto"/>
            <w:bottom w:val="none" w:sz="0" w:space="0" w:color="auto"/>
            <w:right w:val="none" w:sz="0" w:space="0" w:color="auto"/>
          </w:divBdr>
        </w:div>
        <w:div w:id="1231387544">
          <w:marLeft w:val="0"/>
          <w:marRight w:val="0"/>
          <w:marTop w:val="0"/>
          <w:marBottom w:val="0"/>
          <w:divBdr>
            <w:top w:val="none" w:sz="0" w:space="0" w:color="auto"/>
            <w:left w:val="none" w:sz="0" w:space="0" w:color="auto"/>
            <w:bottom w:val="none" w:sz="0" w:space="0" w:color="auto"/>
            <w:right w:val="none" w:sz="0" w:space="0" w:color="auto"/>
          </w:divBdr>
        </w:div>
        <w:div w:id="364595460">
          <w:marLeft w:val="0"/>
          <w:marRight w:val="0"/>
          <w:marTop w:val="0"/>
          <w:marBottom w:val="0"/>
          <w:divBdr>
            <w:top w:val="none" w:sz="0" w:space="0" w:color="auto"/>
            <w:left w:val="none" w:sz="0" w:space="0" w:color="auto"/>
            <w:bottom w:val="none" w:sz="0" w:space="0" w:color="auto"/>
            <w:right w:val="none" w:sz="0" w:space="0" w:color="auto"/>
          </w:divBdr>
        </w:div>
        <w:div w:id="1064258410">
          <w:marLeft w:val="0"/>
          <w:marRight w:val="0"/>
          <w:marTop w:val="0"/>
          <w:marBottom w:val="0"/>
          <w:divBdr>
            <w:top w:val="none" w:sz="0" w:space="0" w:color="auto"/>
            <w:left w:val="none" w:sz="0" w:space="0" w:color="auto"/>
            <w:bottom w:val="none" w:sz="0" w:space="0" w:color="auto"/>
            <w:right w:val="none" w:sz="0" w:space="0" w:color="auto"/>
          </w:divBdr>
        </w:div>
        <w:div w:id="852039016">
          <w:marLeft w:val="0"/>
          <w:marRight w:val="0"/>
          <w:marTop w:val="0"/>
          <w:marBottom w:val="0"/>
          <w:divBdr>
            <w:top w:val="none" w:sz="0" w:space="0" w:color="auto"/>
            <w:left w:val="none" w:sz="0" w:space="0" w:color="auto"/>
            <w:bottom w:val="none" w:sz="0" w:space="0" w:color="auto"/>
            <w:right w:val="none" w:sz="0" w:space="0" w:color="auto"/>
          </w:divBdr>
        </w:div>
        <w:div w:id="1185286108">
          <w:marLeft w:val="0"/>
          <w:marRight w:val="0"/>
          <w:marTop w:val="0"/>
          <w:marBottom w:val="0"/>
          <w:divBdr>
            <w:top w:val="none" w:sz="0" w:space="0" w:color="auto"/>
            <w:left w:val="none" w:sz="0" w:space="0" w:color="auto"/>
            <w:bottom w:val="none" w:sz="0" w:space="0" w:color="auto"/>
            <w:right w:val="none" w:sz="0" w:space="0" w:color="auto"/>
          </w:divBdr>
        </w:div>
      </w:divsChild>
    </w:div>
    <w:div w:id="261189121">
      <w:bodyDiv w:val="1"/>
      <w:marLeft w:val="0"/>
      <w:marRight w:val="0"/>
      <w:marTop w:val="0"/>
      <w:marBottom w:val="0"/>
      <w:divBdr>
        <w:top w:val="none" w:sz="0" w:space="0" w:color="auto"/>
        <w:left w:val="none" w:sz="0" w:space="0" w:color="auto"/>
        <w:bottom w:val="none" w:sz="0" w:space="0" w:color="auto"/>
        <w:right w:val="none" w:sz="0" w:space="0" w:color="auto"/>
      </w:divBdr>
      <w:divsChild>
        <w:div w:id="2067097998">
          <w:marLeft w:val="0"/>
          <w:marRight w:val="0"/>
          <w:marTop w:val="0"/>
          <w:marBottom w:val="0"/>
          <w:divBdr>
            <w:top w:val="none" w:sz="0" w:space="0" w:color="auto"/>
            <w:left w:val="none" w:sz="0" w:space="0" w:color="auto"/>
            <w:bottom w:val="none" w:sz="0" w:space="0" w:color="auto"/>
            <w:right w:val="none" w:sz="0" w:space="0" w:color="auto"/>
          </w:divBdr>
        </w:div>
      </w:divsChild>
    </w:div>
    <w:div w:id="337734767">
      <w:bodyDiv w:val="1"/>
      <w:marLeft w:val="0"/>
      <w:marRight w:val="0"/>
      <w:marTop w:val="0"/>
      <w:marBottom w:val="0"/>
      <w:divBdr>
        <w:top w:val="none" w:sz="0" w:space="0" w:color="auto"/>
        <w:left w:val="none" w:sz="0" w:space="0" w:color="auto"/>
        <w:bottom w:val="none" w:sz="0" w:space="0" w:color="auto"/>
        <w:right w:val="none" w:sz="0" w:space="0" w:color="auto"/>
      </w:divBdr>
      <w:divsChild>
        <w:div w:id="2035879320">
          <w:marLeft w:val="0"/>
          <w:marRight w:val="0"/>
          <w:marTop w:val="0"/>
          <w:marBottom w:val="0"/>
          <w:divBdr>
            <w:top w:val="none" w:sz="0" w:space="0" w:color="auto"/>
            <w:left w:val="none" w:sz="0" w:space="0" w:color="auto"/>
            <w:bottom w:val="none" w:sz="0" w:space="0" w:color="auto"/>
            <w:right w:val="none" w:sz="0" w:space="0" w:color="auto"/>
          </w:divBdr>
        </w:div>
        <w:div w:id="114908137">
          <w:marLeft w:val="0"/>
          <w:marRight w:val="0"/>
          <w:marTop w:val="0"/>
          <w:marBottom w:val="0"/>
          <w:divBdr>
            <w:top w:val="none" w:sz="0" w:space="0" w:color="auto"/>
            <w:left w:val="none" w:sz="0" w:space="0" w:color="auto"/>
            <w:bottom w:val="none" w:sz="0" w:space="0" w:color="auto"/>
            <w:right w:val="none" w:sz="0" w:space="0" w:color="auto"/>
          </w:divBdr>
        </w:div>
      </w:divsChild>
    </w:div>
    <w:div w:id="527597256">
      <w:bodyDiv w:val="1"/>
      <w:marLeft w:val="0"/>
      <w:marRight w:val="0"/>
      <w:marTop w:val="0"/>
      <w:marBottom w:val="0"/>
      <w:divBdr>
        <w:top w:val="none" w:sz="0" w:space="0" w:color="auto"/>
        <w:left w:val="none" w:sz="0" w:space="0" w:color="auto"/>
        <w:bottom w:val="none" w:sz="0" w:space="0" w:color="auto"/>
        <w:right w:val="none" w:sz="0" w:space="0" w:color="auto"/>
      </w:divBdr>
    </w:div>
    <w:div w:id="688028734">
      <w:bodyDiv w:val="1"/>
      <w:marLeft w:val="0"/>
      <w:marRight w:val="0"/>
      <w:marTop w:val="0"/>
      <w:marBottom w:val="0"/>
      <w:divBdr>
        <w:top w:val="none" w:sz="0" w:space="0" w:color="auto"/>
        <w:left w:val="none" w:sz="0" w:space="0" w:color="auto"/>
        <w:bottom w:val="none" w:sz="0" w:space="0" w:color="auto"/>
        <w:right w:val="none" w:sz="0" w:space="0" w:color="auto"/>
      </w:divBdr>
      <w:divsChild>
        <w:div w:id="1828205573">
          <w:marLeft w:val="0"/>
          <w:marRight w:val="0"/>
          <w:marTop w:val="0"/>
          <w:marBottom w:val="0"/>
          <w:divBdr>
            <w:top w:val="none" w:sz="0" w:space="0" w:color="auto"/>
            <w:left w:val="none" w:sz="0" w:space="0" w:color="auto"/>
            <w:bottom w:val="none" w:sz="0" w:space="0" w:color="auto"/>
            <w:right w:val="none" w:sz="0" w:space="0" w:color="auto"/>
          </w:divBdr>
        </w:div>
        <w:div w:id="1268654439">
          <w:marLeft w:val="0"/>
          <w:marRight w:val="0"/>
          <w:marTop w:val="0"/>
          <w:marBottom w:val="0"/>
          <w:divBdr>
            <w:top w:val="none" w:sz="0" w:space="0" w:color="auto"/>
            <w:left w:val="none" w:sz="0" w:space="0" w:color="auto"/>
            <w:bottom w:val="none" w:sz="0" w:space="0" w:color="auto"/>
            <w:right w:val="none" w:sz="0" w:space="0" w:color="auto"/>
          </w:divBdr>
        </w:div>
        <w:div w:id="1820032240">
          <w:marLeft w:val="0"/>
          <w:marRight w:val="0"/>
          <w:marTop w:val="0"/>
          <w:marBottom w:val="0"/>
          <w:divBdr>
            <w:top w:val="none" w:sz="0" w:space="0" w:color="auto"/>
            <w:left w:val="none" w:sz="0" w:space="0" w:color="auto"/>
            <w:bottom w:val="none" w:sz="0" w:space="0" w:color="auto"/>
            <w:right w:val="none" w:sz="0" w:space="0" w:color="auto"/>
          </w:divBdr>
        </w:div>
      </w:divsChild>
    </w:div>
    <w:div w:id="994332457">
      <w:bodyDiv w:val="1"/>
      <w:marLeft w:val="0"/>
      <w:marRight w:val="0"/>
      <w:marTop w:val="0"/>
      <w:marBottom w:val="0"/>
      <w:divBdr>
        <w:top w:val="none" w:sz="0" w:space="0" w:color="auto"/>
        <w:left w:val="none" w:sz="0" w:space="0" w:color="auto"/>
        <w:bottom w:val="none" w:sz="0" w:space="0" w:color="auto"/>
        <w:right w:val="none" w:sz="0" w:space="0" w:color="auto"/>
      </w:divBdr>
    </w:div>
    <w:div w:id="1170290622">
      <w:bodyDiv w:val="1"/>
      <w:marLeft w:val="0"/>
      <w:marRight w:val="0"/>
      <w:marTop w:val="0"/>
      <w:marBottom w:val="0"/>
      <w:divBdr>
        <w:top w:val="none" w:sz="0" w:space="0" w:color="auto"/>
        <w:left w:val="none" w:sz="0" w:space="0" w:color="auto"/>
        <w:bottom w:val="none" w:sz="0" w:space="0" w:color="auto"/>
        <w:right w:val="none" w:sz="0" w:space="0" w:color="auto"/>
      </w:divBdr>
      <w:divsChild>
        <w:div w:id="1060130334">
          <w:marLeft w:val="0"/>
          <w:marRight w:val="0"/>
          <w:marTop w:val="0"/>
          <w:marBottom w:val="0"/>
          <w:divBdr>
            <w:top w:val="none" w:sz="0" w:space="0" w:color="auto"/>
            <w:left w:val="none" w:sz="0" w:space="0" w:color="auto"/>
            <w:bottom w:val="none" w:sz="0" w:space="0" w:color="auto"/>
            <w:right w:val="none" w:sz="0" w:space="0" w:color="auto"/>
          </w:divBdr>
        </w:div>
        <w:div w:id="1966155660">
          <w:marLeft w:val="0"/>
          <w:marRight w:val="0"/>
          <w:marTop w:val="0"/>
          <w:marBottom w:val="0"/>
          <w:divBdr>
            <w:top w:val="none" w:sz="0" w:space="0" w:color="auto"/>
            <w:left w:val="none" w:sz="0" w:space="0" w:color="auto"/>
            <w:bottom w:val="none" w:sz="0" w:space="0" w:color="auto"/>
            <w:right w:val="none" w:sz="0" w:space="0" w:color="auto"/>
          </w:divBdr>
        </w:div>
      </w:divsChild>
    </w:div>
    <w:div w:id="160388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1874</Words>
  <Characters>10309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SCL-VIO-004 Ambito de violencia</dc:creator>
  <cp:keywords/>
  <dc:description/>
  <cp:lastModifiedBy>SCL-VIO-004 Ambito de violencia</cp:lastModifiedBy>
  <cp:revision>2</cp:revision>
  <dcterms:created xsi:type="dcterms:W3CDTF">2025-01-31T20:57:00Z</dcterms:created>
  <dcterms:modified xsi:type="dcterms:W3CDTF">2025-01-31T20:57:00Z</dcterms:modified>
</cp:coreProperties>
</file>